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9D28" w14:textId="3C969712" w:rsidR="004D007B" w:rsidRPr="00654086" w:rsidRDefault="00654086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A84B13" wp14:editId="52ADCAC9">
            <wp:simplePos x="0" y="0"/>
            <wp:positionH relativeFrom="margin">
              <wp:posOffset>-180975</wp:posOffset>
            </wp:positionH>
            <wp:positionV relativeFrom="margin">
              <wp:posOffset>-219075</wp:posOffset>
            </wp:positionV>
            <wp:extent cx="3307715" cy="1343025"/>
            <wp:effectExtent l="0" t="0" r="6985" b="0"/>
            <wp:wrapSquare wrapText="bothSides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07B" w:rsidRPr="0065408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92B0E6" wp14:editId="1F92185A">
            <wp:simplePos x="0" y="0"/>
            <wp:positionH relativeFrom="margin">
              <wp:posOffset>5007610</wp:posOffset>
            </wp:positionH>
            <wp:positionV relativeFrom="margin">
              <wp:posOffset>-266700</wp:posOffset>
            </wp:positionV>
            <wp:extent cx="1751330" cy="1546225"/>
            <wp:effectExtent l="0" t="0" r="1270" b="0"/>
            <wp:wrapSquare wrapText="bothSides"/>
            <wp:docPr id="4" name="Picture 4" descr="A logo with a globe and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a globe and peopl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1D5B3" w14:textId="77777777" w:rsidR="004D007B" w:rsidRPr="00654086" w:rsidRDefault="004D007B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2F6F07C" w14:textId="77777777" w:rsidR="004D007B" w:rsidRPr="00654086" w:rsidRDefault="004D007B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22BE1F1D" w14:textId="035EE074" w:rsidR="004D007B" w:rsidRPr="00654086" w:rsidRDefault="004D007B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3FD3795F" w14:textId="77777777" w:rsidR="004D007B" w:rsidRPr="00654086" w:rsidRDefault="004D007B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7C1E9E2D" w14:textId="77777777" w:rsidR="004D007B" w:rsidRPr="00654086" w:rsidRDefault="004D007B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67D9972E" w14:textId="77777777" w:rsidR="004D007B" w:rsidRPr="00654086" w:rsidRDefault="002A5576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654086">
        <w:rPr>
          <w:rFonts w:ascii="Arial" w:hAnsi="Arial" w:cs="Arial"/>
          <w:b/>
          <w:sz w:val="32"/>
          <w:szCs w:val="32"/>
        </w:rPr>
        <w:t>Community Development Support Fund</w:t>
      </w:r>
      <w:r w:rsidR="00373ADB" w:rsidRPr="00654086">
        <w:rPr>
          <w:rFonts w:ascii="Arial" w:hAnsi="Arial" w:cs="Arial"/>
          <w:b/>
          <w:sz w:val="32"/>
          <w:szCs w:val="32"/>
        </w:rPr>
        <w:t xml:space="preserve"> </w:t>
      </w:r>
      <w:r w:rsidR="004D007B" w:rsidRPr="00654086">
        <w:rPr>
          <w:rFonts w:ascii="Arial" w:hAnsi="Arial" w:cs="Arial"/>
          <w:b/>
          <w:sz w:val="32"/>
          <w:szCs w:val="32"/>
        </w:rPr>
        <w:t>Anchor Organisation</w:t>
      </w:r>
    </w:p>
    <w:p w14:paraId="54261D81" w14:textId="038D8951" w:rsidR="00D31258" w:rsidRPr="00654086" w:rsidRDefault="00373ADB" w:rsidP="00654086">
      <w:pPr>
        <w:pStyle w:val="Title"/>
        <w:spacing w:before="60" w:after="60" w:line="252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sz w:val="32"/>
          <w:szCs w:val="32"/>
        </w:rPr>
        <w:t xml:space="preserve"> </w:t>
      </w:r>
      <w:r w:rsidR="00D31258" w:rsidRPr="00654086">
        <w:rPr>
          <w:rFonts w:ascii="Arial" w:hAnsi="Arial" w:cs="Arial"/>
          <w:b/>
          <w:sz w:val="32"/>
          <w:szCs w:val="32"/>
        </w:rPr>
        <w:t xml:space="preserve"> </w:t>
      </w:r>
      <w:r w:rsidR="004A1A16" w:rsidRPr="00654086">
        <w:rPr>
          <w:rFonts w:ascii="Arial" w:hAnsi="Arial" w:cs="Arial"/>
          <w:b/>
          <w:sz w:val="32"/>
          <w:szCs w:val="32"/>
        </w:rPr>
        <w:t>Guidance Notes</w:t>
      </w:r>
    </w:p>
    <w:p w14:paraId="53E56A8F" w14:textId="77777777" w:rsidR="00B83E08" w:rsidRPr="00654086" w:rsidRDefault="00B83E08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</w:p>
    <w:p w14:paraId="324716C6" w14:textId="6FC74480" w:rsidR="005001D9" w:rsidRPr="00654086" w:rsidRDefault="005001D9" w:rsidP="00654086">
      <w:pPr>
        <w:spacing w:before="60" w:after="6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086">
        <w:rPr>
          <w:rFonts w:ascii="Arial" w:hAnsi="Arial" w:cs="Arial"/>
          <w:b/>
          <w:bCs/>
          <w:sz w:val="24"/>
          <w:szCs w:val="24"/>
        </w:rPr>
        <w:t xml:space="preserve">About the Grant </w:t>
      </w:r>
    </w:p>
    <w:p w14:paraId="5027EBB9" w14:textId="4FACFCA4" w:rsidR="00CA3D99" w:rsidRPr="00654086" w:rsidRDefault="00CA3D99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One kind act can spark another.  It can brighten a grey day, touch a stranger’s heart and inspire a chain reaction of kindness.  Doncaster’s Choose Kindness movement celebrates and champions kindness across the city and the fantastic community spirit that has shone through in the toughest times.</w:t>
      </w:r>
    </w:p>
    <w:p w14:paraId="3A46C258" w14:textId="367CC8FF" w:rsidR="00F63FCF" w:rsidRPr="00654086" w:rsidRDefault="00F63FCF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There is no limit to the benefits of choosing kindness and the powerful difference this makes to people, place and p</w:t>
      </w:r>
      <w:r w:rsidR="007704EC" w:rsidRPr="00654086">
        <w:rPr>
          <w:rFonts w:ascii="Arial" w:hAnsi="Arial" w:cs="Arial"/>
          <w:sz w:val="24"/>
          <w:szCs w:val="24"/>
        </w:rPr>
        <w:t>lanet.</w:t>
      </w:r>
    </w:p>
    <w:p w14:paraId="13A9990E" w14:textId="3AF3A1E3" w:rsidR="0022766D" w:rsidRDefault="007704EC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To build upon this</w:t>
      </w:r>
      <w:r w:rsidR="00B16630" w:rsidRPr="00654086">
        <w:rPr>
          <w:rFonts w:ascii="Arial" w:hAnsi="Arial" w:cs="Arial"/>
          <w:sz w:val="24"/>
          <w:szCs w:val="24"/>
        </w:rPr>
        <w:t>,</w:t>
      </w:r>
      <w:r w:rsidRPr="00654086">
        <w:rPr>
          <w:rFonts w:ascii="Arial" w:hAnsi="Arial" w:cs="Arial"/>
          <w:sz w:val="24"/>
          <w:szCs w:val="24"/>
        </w:rPr>
        <w:t xml:space="preserve"> we have</w:t>
      </w:r>
      <w:r w:rsidR="002A0327" w:rsidRPr="00654086">
        <w:rPr>
          <w:rFonts w:ascii="Arial" w:hAnsi="Arial" w:cs="Arial"/>
          <w:sz w:val="24"/>
          <w:szCs w:val="24"/>
        </w:rPr>
        <w:t xml:space="preserve"> </w:t>
      </w:r>
      <w:r w:rsidR="00D91FD2">
        <w:rPr>
          <w:rFonts w:ascii="Arial" w:hAnsi="Arial" w:cs="Arial"/>
          <w:sz w:val="24"/>
          <w:szCs w:val="24"/>
        </w:rPr>
        <w:t xml:space="preserve">4 </w:t>
      </w:r>
      <w:r w:rsidR="002A0327" w:rsidRPr="00654086">
        <w:rPr>
          <w:rFonts w:ascii="Arial" w:hAnsi="Arial" w:cs="Arial"/>
          <w:sz w:val="24"/>
          <w:szCs w:val="24"/>
        </w:rPr>
        <w:t xml:space="preserve">grants of </w:t>
      </w:r>
      <w:r w:rsidR="000A547E">
        <w:rPr>
          <w:rFonts w:ascii="Arial" w:hAnsi="Arial" w:cs="Arial"/>
          <w:sz w:val="24"/>
          <w:szCs w:val="24"/>
        </w:rPr>
        <w:t xml:space="preserve">up to </w:t>
      </w:r>
      <w:r w:rsidR="002A0327" w:rsidRPr="00654086">
        <w:rPr>
          <w:rFonts w:ascii="Arial" w:hAnsi="Arial" w:cs="Arial"/>
          <w:sz w:val="24"/>
          <w:szCs w:val="24"/>
        </w:rPr>
        <w:t xml:space="preserve">£25,000 </w:t>
      </w:r>
      <w:r w:rsidR="0022766D" w:rsidRPr="00654086">
        <w:rPr>
          <w:rFonts w:ascii="Arial" w:hAnsi="Arial" w:cs="Arial"/>
          <w:sz w:val="24"/>
          <w:szCs w:val="24"/>
        </w:rPr>
        <w:t>available</w:t>
      </w:r>
      <w:r w:rsidR="00D91FD2">
        <w:rPr>
          <w:rFonts w:ascii="Arial" w:hAnsi="Arial" w:cs="Arial"/>
          <w:sz w:val="24"/>
          <w:szCs w:val="24"/>
        </w:rPr>
        <w:t>, one per area</w:t>
      </w:r>
      <w:r w:rsidR="00217DC8">
        <w:rPr>
          <w:rFonts w:ascii="Arial" w:hAnsi="Arial" w:cs="Arial"/>
          <w:sz w:val="24"/>
          <w:szCs w:val="24"/>
        </w:rPr>
        <w:t xml:space="preserve"> of Doncaster. Th</w:t>
      </w:r>
      <w:r w:rsidR="00314506">
        <w:rPr>
          <w:rFonts w:ascii="Arial" w:hAnsi="Arial" w:cs="Arial"/>
          <w:sz w:val="24"/>
          <w:szCs w:val="24"/>
        </w:rPr>
        <w:t>e grants are</w:t>
      </w:r>
      <w:r w:rsidR="00217DC8">
        <w:rPr>
          <w:rFonts w:ascii="Arial" w:hAnsi="Arial" w:cs="Arial"/>
          <w:sz w:val="24"/>
          <w:szCs w:val="24"/>
        </w:rPr>
        <w:t xml:space="preserve"> available to</w:t>
      </w:r>
      <w:r w:rsidR="0022766D" w:rsidRPr="00654086">
        <w:rPr>
          <w:rFonts w:ascii="Arial" w:hAnsi="Arial" w:cs="Arial"/>
          <w:sz w:val="24"/>
          <w:szCs w:val="24"/>
        </w:rPr>
        <w:t xml:space="preserve"> support local community </w:t>
      </w:r>
      <w:r w:rsidR="00A052EE" w:rsidRPr="00654086">
        <w:rPr>
          <w:rFonts w:ascii="Arial" w:hAnsi="Arial" w:cs="Arial"/>
          <w:sz w:val="24"/>
          <w:szCs w:val="24"/>
        </w:rPr>
        <w:t xml:space="preserve">anchor organisations </w:t>
      </w:r>
      <w:r w:rsidR="00A00A06" w:rsidRPr="00654086">
        <w:rPr>
          <w:rFonts w:ascii="Arial" w:hAnsi="Arial" w:cs="Arial"/>
          <w:sz w:val="24"/>
          <w:szCs w:val="24"/>
        </w:rPr>
        <w:t xml:space="preserve">who provide </w:t>
      </w:r>
      <w:r w:rsidR="00F7160E" w:rsidRPr="00654086">
        <w:rPr>
          <w:rFonts w:ascii="Arial" w:hAnsi="Arial" w:cs="Arial"/>
          <w:sz w:val="24"/>
          <w:szCs w:val="24"/>
        </w:rPr>
        <w:t>a friendly</w:t>
      </w:r>
      <w:r w:rsidR="000C61CF" w:rsidRPr="00654086">
        <w:rPr>
          <w:rFonts w:ascii="Arial" w:hAnsi="Arial" w:cs="Arial"/>
          <w:sz w:val="24"/>
          <w:szCs w:val="24"/>
        </w:rPr>
        <w:t>, inclusive and welcoming environment for all members of the community</w:t>
      </w:r>
      <w:r w:rsidR="00FD4A2D" w:rsidRPr="00654086">
        <w:rPr>
          <w:rFonts w:ascii="Arial" w:hAnsi="Arial" w:cs="Arial"/>
          <w:sz w:val="24"/>
          <w:szCs w:val="24"/>
        </w:rPr>
        <w:t xml:space="preserve">, regardless of their background, </w:t>
      </w:r>
      <w:r w:rsidR="00026526" w:rsidRPr="00654086">
        <w:rPr>
          <w:rFonts w:ascii="Arial" w:hAnsi="Arial" w:cs="Arial"/>
          <w:sz w:val="24"/>
          <w:szCs w:val="24"/>
        </w:rPr>
        <w:t xml:space="preserve">race, religion, gender or age etc, </w:t>
      </w:r>
      <w:r w:rsidR="000C61CF" w:rsidRPr="00654086">
        <w:rPr>
          <w:rFonts w:ascii="Arial" w:hAnsi="Arial" w:cs="Arial"/>
          <w:sz w:val="24"/>
          <w:szCs w:val="24"/>
        </w:rPr>
        <w:t xml:space="preserve">to come together </w:t>
      </w:r>
      <w:r w:rsidR="0019131B" w:rsidRPr="00654086">
        <w:rPr>
          <w:rFonts w:ascii="Arial" w:hAnsi="Arial" w:cs="Arial"/>
          <w:sz w:val="24"/>
          <w:szCs w:val="24"/>
        </w:rPr>
        <w:t>for a chat, take part in a range of activities and receive support</w:t>
      </w:r>
      <w:r w:rsidR="00FD4A2D" w:rsidRPr="00654086">
        <w:rPr>
          <w:rFonts w:ascii="Arial" w:hAnsi="Arial" w:cs="Arial"/>
          <w:sz w:val="24"/>
          <w:szCs w:val="24"/>
        </w:rPr>
        <w:t xml:space="preserve">.  </w:t>
      </w:r>
      <w:r w:rsidR="00542D3D" w:rsidRPr="00654086">
        <w:rPr>
          <w:rFonts w:ascii="Arial" w:hAnsi="Arial" w:cs="Arial"/>
          <w:sz w:val="24"/>
          <w:szCs w:val="24"/>
        </w:rPr>
        <w:t xml:space="preserve">We want to see activities which are inclusive, create community cohesion, understanding and respect for each other.  </w:t>
      </w:r>
      <w:r w:rsidR="00182B0C" w:rsidRPr="00654086">
        <w:rPr>
          <w:rFonts w:ascii="Arial" w:hAnsi="Arial" w:cs="Arial"/>
          <w:sz w:val="24"/>
          <w:szCs w:val="24"/>
        </w:rPr>
        <w:t xml:space="preserve">This could be new activities and projects, extending current provision </w:t>
      </w:r>
      <w:r w:rsidR="00BA0CB0" w:rsidRPr="00654086">
        <w:rPr>
          <w:rFonts w:ascii="Arial" w:hAnsi="Arial" w:cs="Arial"/>
          <w:sz w:val="24"/>
          <w:szCs w:val="24"/>
        </w:rPr>
        <w:t>so more members of the community can be supported or continue existing provision.</w:t>
      </w:r>
    </w:p>
    <w:p w14:paraId="41849F6A" w14:textId="772C3951" w:rsidR="000A547E" w:rsidRPr="00654086" w:rsidRDefault="000A547E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of up to £1,000 for smaller organisations or activities will be available in due course.</w:t>
      </w:r>
    </w:p>
    <w:p w14:paraId="7C65D2C2" w14:textId="37CC031E" w:rsidR="001B0D31" w:rsidRPr="00654086" w:rsidRDefault="2CB4EF0E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Examples of t</w:t>
      </w:r>
      <w:r w:rsidR="001B0D31" w:rsidRPr="00654086">
        <w:rPr>
          <w:rFonts w:ascii="Arial" w:hAnsi="Arial" w:cs="Arial"/>
          <w:sz w:val="24"/>
          <w:szCs w:val="24"/>
        </w:rPr>
        <w:t xml:space="preserve">hemed </w:t>
      </w:r>
      <w:r w:rsidR="00F92EFE" w:rsidRPr="00654086">
        <w:rPr>
          <w:rFonts w:ascii="Arial" w:hAnsi="Arial" w:cs="Arial"/>
          <w:sz w:val="24"/>
          <w:szCs w:val="24"/>
        </w:rPr>
        <w:t>activity includes:</w:t>
      </w:r>
    </w:p>
    <w:p w14:paraId="37E189E9" w14:textId="6F303525" w:rsidR="1BF43482" w:rsidRPr="00654086" w:rsidRDefault="1BF43482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>Improving digital skills</w:t>
      </w:r>
    </w:p>
    <w:p w14:paraId="7BADCC0A" w14:textId="78E79402" w:rsidR="1BF43482" w:rsidRPr="00654086" w:rsidRDefault="1BF43482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>Mental health and wellbeing activities</w:t>
      </w:r>
    </w:p>
    <w:p w14:paraId="3BEBE5E6" w14:textId="776216F9" w:rsidR="1BF43482" w:rsidRPr="00654086" w:rsidRDefault="1BF43482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>Language classes</w:t>
      </w:r>
    </w:p>
    <w:p w14:paraId="59D3BEC6" w14:textId="3A1F8B9E" w:rsidR="1BF43482" w:rsidRPr="00654086" w:rsidRDefault="1BF43482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>Arts and craft activities</w:t>
      </w:r>
    </w:p>
    <w:p w14:paraId="7FA1471E" w14:textId="19FDB854" w:rsidR="1BF43482" w:rsidRPr="00654086" w:rsidRDefault="1BF43482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>Cultural and heritage sessions</w:t>
      </w:r>
    </w:p>
    <w:p w14:paraId="148805BE" w14:textId="6D865EA8" w:rsidR="46CB2628" w:rsidRPr="00654086" w:rsidRDefault="46CB2628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 xml:space="preserve">Employment support </w:t>
      </w:r>
    </w:p>
    <w:p w14:paraId="180E5A6C" w14:textId="165FA2F8" w:rsidR="46CB2628" w:rsidRPr="00654086" w:rsidRDefault="46CB2628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 xml:space="preserve">Housing support </w:t>
      </w:r>
    </w:p>
    <w:p w14:paraId="482D87EB" w14:textId="2B9A0FF1" w:rsidR="46CB2628" w:rsidRPr="00654086" w:rsidRDefault="46CB2628" w:rsidP="00654086">
      <w:pPr>
        <w:pStyle w:val="ListParagraph"/>
        <w:numPr>
          <w:ilvl w:val="0"/>
          <w:numId w:val="43"/>
        </w:numPr>
        <w:spacing w:before="60" w:after="60" w:line="252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654086">
        <w:rPr>
          <w:rFonts w:ascii="Arial" w:eastAsia="Arial" w:hAnsi="Arial" w:cs="Arial"/>
          <w:sz w:val="24"/>
          <w:szCs w:val="24"/>
        </w:rPr>
        <w:t xml:space="preserve">Family support </w:t>
      </w:r>
    </w:p>
    <w:p w14:paraId="1B863798" w14:textId="6168E775" w:rsidR="009271EA" w:rsidRPr="00654086" w:rsidRDefault="00A052EE" w:rsidP="00654086">
      <w:pPr>
        <w:spacing w:before="60" w:after="60" w:line="252" w:lineRule="auto"/>
        <w:rPr>
          <w:rFonts w:ascii="Arial" w:hAnsi="Arial" w:cs="Arial"/>
          <w:b/>
          <w:bCs/>
          <w:sz w:val="24"/>
          <w:szCs w:val="24"/>
        </w:rPr>
      </w:pPr>
      <w:r w:rsidRPr="00654086">
        <w:rPr>
          <w:rFonts w:ascii="Arial" w:hAnsi="Arial" w:cs="Arial"/>
          <w:b/>
          <w:bCs/>
          <w:sz w:val="24"/>
          <w:szCs w:val="24"/>
        </w:rPr>
        <w:t>What</w:t>
      </w:r>
      <w:r w:rsidR="009271EA" w:rsidRPr="00654086">
        <w:rPr>
          <w:rFonts w:ascii="Arial" w:hAnsi="Arial" w:cs="Arial"/>
          <w:b/>
          <w:bCs/>
          <w:sz w:val="24"/>
          <w:szCs w:val="24"/>
        </w:rPr>
        <w:t xml:space="preserve"> is a community anchor </w:t>
      </w:r>
      <w:r w:rsidRPr="00654086">
        <w:rPr>
          <w:rFonts w:ascii="Arial" w:hAnsi="Arial" w:cs="Arial"/>
          <w:b/>
          <w:bCs/>
          <w:sz w:val="24"/>
          <w:szCs w:val="24"/>
        </w:rPr>
        <w:t>organisation?</w:t>
      </w:r>
    </w:p>
    <w:p w14:paraId="6E988FB8" w14:textId="0BC37E54" w:rsidR="00042274" w:rsidRPr="00654086" w:rsidRDefault="004D007B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</w:t>
      </w:r>
      <w:r w:rsidR="00405036" w:rsidRPr="00654086">
        <w:rPr>
          <w:rFonts w:ascii="Arial" w:hAnsi="Arial" w:cs="Arial"/>
          <w:sz w:val="24"/>
          <w:szCs w:val="24"/>
        </w:rPr>
        <w:t>nchor</w:t>
      </w:r>
      <w:r w:rsidR="0022766D" w:rsidRPr="00654086">
        <w:rPr>
          <w:rFonts w:ascii="Arial" w:hAnsi="Arial" w:cs="Arial"/>
          <w:sz w:val="24"/>
          <w:szCs w:val="24"/>
        </w:rPr>
        <w:t xml:space="preserve"> organisations are</w:t>
      </w:r>
      <w:r w:rsidR="00A36B0F" w:rsidRPr="00654086">
        <w:rPr>
          <w:rFonts w:ascii="Arial" w:hAnsi="Arial" w:cs="Arial"/>
          <w:sz w:val="24"/>
          <w:szCs w:val="24"/>
        </w:rPr>
        <w:t xml:space="preserve"> </w:t>
      </w:r>
      <w:r w:rsidR="0022766D" w:rsidRPr="00654086">
        <w:rPr>
          <w:rFonts w:ascii="Arial" w:hAnsi="Arial" w:cs="Arial"/>
          <w:sz w:val="24"/>
          <w:szCs w:val="24"/>
        </w:rPr>
        <w:t>independent community-led organisations</w:t>
      </w:r>
      <w:r w:rsidR="00A36B0F" w:rsidRPr="00654086">
        <w:rPr>
          <w:rFonts w:ascii="Arial" w:hAnsi="Arial" w:cs="Arial"/>
          <w:sz w:val="24"/>
          <w:szCs w:val="24"/>
        </w:rPr>
        <w:t xml:space="preserve"> </w:t>
      </w:r>
      <w:r w:rsidR="0022766D" w:rsidRPr="00654086">
        <w:rPr>
          <w:rFonts w:ascii="Arial" w:hAnsi="Arial" w:cs="Arial"/>
          <w:sz w:val="24"/>
          <w:szCs w:val="24"/>
        </w:rPr>
        <w:t xml:space="preserve">operating in a local area, </w:t>
      </w:r>
      <w:r w:rsidR="00A37BC7">
        <w:rPr>
          <w:rFonts w:ascii="Arial" w:hAnsi="Arial" w:cs="Arial"/>
          <w:sz w:val="24"/>
          <w:szCs w:val="24"/>
        </w:rPr>
        <w:t xml:space="preserve">they are </w:t>
      </w:r>
      <w:r w:rsidR="0022766D" w:rsidRPr="00654086">
        <w:rPr>
          <w:rFonts w:ascii="Arial" w:hAnsi="Arial" w:cs="Arial"/>
          <w:sz w:val="24"/>
          <w:szCs w:val="24"/>
        </w:rPr>
        <w:t xml:space="preserve">firmly rooted </w:t>
      </w:r>
      <w:r w:rsidR="00A37BC7">
        <w:rPr>
          <w:rFonts w:ascii="Arial" w:hAnsi="Arial" w:cs="Arial"/>
          <w:sz w:val="24"/>
          <w:szCs w:val="24"/>
        </w:rPr>
        <w:t>with</w:t>
      </w:r>
      <w:r w:rsidR="0022766D" w:rsidRPr="00654086">
        <w:rPr>
          <w:rFonts w:ascii="Arial" w:hAnsi="Arial" w:cs="Arial"/>
          <w:sz w:val="24"/>
          <w:szCs w:val="24"/>
        </w:rPr>
        <w:t xml:space="preserve"> a sense</w:t>
      </w:r>
      <w:r w:rsidR="00426842" w:rsidRPr="00654086">
        <w:rPr>
          <w:rFonts w:ascii="Arial" w:hAnsi="Arial" w:cs="Arial"/>
          <w:sz w:val="24"/>
          <w:szCs w:val="24"/>
        </w:rPr>
        <w:t xml:space="preserve"> </w:t>
      </w:r>
      <w:r w:rsidR="0022766D" w:rsidRPr="00654086">
        <w:rPr>
          <w:rFonts w:ascii="Arial" w:hAnsi="Arial" w:cs="Arial"/>
          <w:sz w:val="24"/>
          <w:szCs w:val="24"/>
        </w:rPr>
        <w:t xml:space="preserve">of place, and committed to positive </w:t>
      </w:r>
      <w:r w:rsidR="00426842" w:rsidRPr="00654086">
        <w:rPr>
          <w:rFonts w:ascii="Arial" w:hAnsi="Arial" w:cs="Arial"/>
          <w:sz w:val="24"/>
          <w:szCs w:val="24"/>
        </w:rPr>
        <w:t>economic, social</w:t>
      </w:r>
      <w:r w:rsidR="0022766D" w:rsidRPr="00654086">
        <w:rPr>
          <w:rFonts w:ascii="Arial" w:hAnsi="Arial" w:cs="Arial"/>
          <w:sz w:val="24"/>
          <w:szCs w:val="24"/>
        </w:rPr>
        <w:t xml:space="preserve"> or environmental change</w:t>
      </w:r>
      <w:r w:rsidR="00A37BC7">
        <w:rPr>
          <w:rFonts w:ascii="Arial" w:hAnsi="Arial" w:cs="Arial"/>
          <w:sz w:val="24"/>
          <w:szCs w:val="24"/>
        </w:rPr>
        <w:t xml:space="preserve"> in that place</w:t>
      </w:r>
      <w:r w:rsidR="0022766D" w:rsidRPr="00654086">
        <w:rPr>
          <w:rFonts w:ascii="Arial" w:hAnsi="Arial" w:cs="Arial"/>
          <w:sz w:val="24"/>
          <w:szCs w:val="24"/>
        </w:rPr>
        <w:t xml:space="preserve">. </w:t>
      </w:r>
    </w:p>
    <w:p w14:paraId="0EFB37F5" w14:textId="4A74D926" w:rsidR="0022766D" w:rsidRPr="00654086" w:rsidRDefault="0022766D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They are flexible</w:t>
      </w:r>
      <w:r w:rsidR="00426842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and innovative, so can respond and evolve as</w:t>
      </w:r>
      <w:r w:rsidR="00426842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people’s requirements change, building trusted</w:t>
      </w:r>
      <w:r w:rsidR="00426842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 xml:space="preserve">relationships that strengthen over time. </w:t>
      </w:r>
      <w:r w:rsidR="00A37BC7" w:rsidRPr="00A37BC7">
        <w:rPr>
          <w:rFonts w:ascii="Arial" w:hAnsi="Arial" w:cs="Arial"/>
          <w:sz w:val="24"/>
          <w:szCs w:val="24"/>
        </w:rPr>
        <w:t xml:space="preserve">There is diversity in what they do, </w:t>
      </w:r>
      <w:r w:rsidR="00734F67" w:rsidRPr="00A37BC7">
        <w:rPr>
          <w:rFonts w:ascii="Arial" w:hAnsi="Arial" w:cs="Arial"/>
          <w:sz w:val="24"/>
          <w:szCs w:val="24"/>
        </w:rPr>
        <w:t>but</w:t>
      </w:r>
      <w:r w:rsidRPr="00654086">
        <w:rPr>
          <w:rFonts w:ascii="Arial" w:hAnsi="Arial" w:cs="Arial"/>
          <w:sz w:val="24"/>
          <w:szCs w:val="24"/>
        </w:rPr>
        <w:t xml:space="preserve"> all</w:t>
      </w:r>
      <w:r w:rsidR="0040503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anchor organisations are</w:t>
      </w:r>
      <w:r w:rsidR="00771C30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underpinned by a strong ethos of self-help and</w:t>
      </w:r>
      <w:r w:rsidR="00771C30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self-reliance. They share the belief that</w:t>
      </w:r>
      <w:r w:rsidR="00771C30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community regeneration is achieved through</w:t>
      </w:r>
      <w:r w:rsidR="00771C30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 xml:space="preserve">community-owned enterprise </w:t>
      </w:r>
      <w:r w:rsidR="00A37BC7" w:rsidRPr="00A37BC7">
        <w:rPr>
          <w:rFonts w:ascii="Arial" w:hAnsi="Arial" w:cs="Arial"/>
          <w:sz w:val="24"/>
          <w:szCs w:val="24"/>
        </w:rPr>
        <w:t>and that this is the best and most sustainable way to build strong and sustainable communities</w:t>
      </w:r>
      <w:r w:rsidRPr="00654086">
        <w:rPr>
          <w:rFonts w:ascii="Arial" w:hAnsi="Arial" w:cs="Arial"/>
          <w:sz w:val="24"/>
          <w:szCs w:val="24"/>
        </w:rPr>
        <w:t>.</w:t>
      </w:r>
    </w:p>
    <w:p w14:paraId="4E68D5CF" w14:textId="42329551" w:rsidR="0022766D" w:rsidRPr="00654086" w:rsidRDefault="0022766D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Community anchor organisations provide added</w:t>
      </w:r>
      <w:r w:rsidR="009271EA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 xml:space="preserve">social value in their services through </w:t>
      </w:r>
      <w:r w:rsidR="00A37BC7" w:rsidRPr="00A37BC7">
        <w:rPr>
          <w:rFonts w:ascii="Arial" w:hAnsi="Arial" w:cs="Arial"/>
          <w:sz w:val="24"/>
          <w:szCs w:val="24"/>
        </w:rPr>
        <w:t>making best use of local assets. This means</w:t>
      </w:r>
      <w:r w:rsidRPr="00654086">
        <w:rPr>
          <w:rFonts w:ascii="Arial" w:hAnsi="Arial" w:cs="Arial"/>
          <w:sz w:val="24"/>
          <w:szCs w:val="24"/>
        </w:rPr>
        <w:t xml:space="preserve">, </w:t>
      </w:r>
      <w:r w:rsidR="00A37BC7">
        <w:rPr>
          <w:rFonts w:ascii="Arial" w:hAnsi="Arial" w:cs="Arial"/>
          <w:sz w:val="24"/>
          <w:szCs w:val="24"/>
        </w:rPr>
        <w:t xml:space="preserve">involving volunteers, </w:t>
      </w:r>
      <w:r w:rsidRPr="00654086">
        <w:rPr>
          <w:rFonts w:ascii="Arial" w:hAnsi="Arial" w:cs="Arial"/>
          <w:sz w:val="24"/>
          <w:szCs w:val="24"/>
        </w:rPr>
        <w:t>bringing in inward investment</w:t>
      </w:r>
      <w:r w:rsidR="00A37BC7">
        <w:rPr>
          <w:rFonts w:ascii="Arial" w:hAnsi="Arial" w:cs="Arial"/>
          <w:sz w:val="24"/>
          <w:szCs w:val="24"/>
        </w:rPr>
        <w:t xml:space="preserve"> and</w:t>
      </w:r>
      <w:r w:rsidRPr="00654086">
        <w:rPr>
          <w:rFonts w:ascii="Arial" w:hAnsi="Arial" w:cs="Arial"/>
          <w:sz w:val="24"/>
          <w:szCs w:val="24"/>
        </w:rPr>
        <w:t xml:space="preserve"> using</w:t>
      </w:r>
      <w:r w:rsidR="009271EA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local suppliers and creating local jobs.</w:t>
      </w:r>
    </w:p>
    <w:p w14:paraId="2B1AC6DF" w14:textId="77777777" w:rsidR="00042274" w:rsidRPr="00654086" w:rsidRDefault="00042274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</w:p>
    <w:p w14:paraId="2B67F37C" w14:textId="58F5271E" w:rsidR="00042274" w:rsidRPr="00654086" w:rsidRDefault="00042274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lastRenderedPageBreak/>
        <w:t xml:space="preserve">Community anchor organisations have experience is delivery a range of activities and </w:t>
      </w:r>
      <w:r w:rsidR="00C91F2C" w:rsidRPr="00654086">
        <w:rPr>
          <w:rFonts w:ascii="Arial" w:hAnsi="Arial" w:cs="Arial"/>
          <w:sz w:val="24"/>
          <w:szCs w:val="24"/>
        </w:rPr>
        <w:t>projects</w:t>
      </w:r>
      <w:r w:rsidRPr="00654086">
        <w:rPr>
          <w:rFonts w:ascii="Arial" w:hAnsi="Arial" w:cs="Arial"/>
          <w:sz w:val="24"/>
          <w:szCs w:val="24"/>
        </w:rPr>
        <w:t xml:space="preserve"> to support the local community with a </w:t>
      </w:r>
      <w:r w:rsidR="00C91F2C" w:rsidRPr="00654086">
        <w:rPr>
          <w:rFonts w:ascii="Arial" w:hAnsi="Arial" w:cs="Arial"/>
          <w:sz w:val="24"/>
          <w:szCs w:val="24"/>
        </w:rPr>
        <w:t xml:space="preserve">variety of different needs. They </w:t>
      </w:r>
      <w:r w:rsidR="00F83FC3" w:rsidRPr="00654086">
        <w:rPr>
          <w:rFonts w:ascii="Arial" w:hAnsi="Arial" w:cs="Arial"/>
          <w:sz w:val="24"/>
          <w:szCs w:val="24"/>
        </w:rPr>
        <w:t>can</w:t>
      </w:r>
      <w:r w:rsidR="00C91F2C" w:rsidRPr="00654086">
        <w:rPr>
          <w:rFonts w:ascii="Arial" w:hAnsi="Arial" w:cs="Arial"/>
          <w:sz w:val="24"/>
          <w:szCs w:val="24"/>
        </w:rPr>
        <w:t xml:space="preserve"> support smaller local groups to work in collaboration with a common interest. </w:t>
      </w:r>
    </w:p>
    <w:p w14:paraId="0F6C8B65" w14:textId="77777777" w:rsidR="0022766D" w:rsidRPr="00654086" w:rsidRDefault="0022766D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</w:p>
    <w:p w14:paraId="6F680787" w14:textId="3E8525CF" w:rsidR="00E33C16" w:rsidRPr="00654086" w:rsidRDefault="00E33C16" w:rsidP="00654086">
      <w:pPr>
        <w:spacing w:before="60" w:after="60" w:line="252" w:lineRule="auto"/>
        <w:rPr>
          <w:rFonts w:ascii="Arial" w:hAnsi="Arial" w:cs="Arial"/>
          <w:b/>
          <w:bCs/>
          <w:sz w:val="24"/>
          <w:szCs w:val="24"/>
        </w:rPr>
      </w:pPr>
      <w:r w:rsidRPr="00654086">
        <w:rPr>
          <w:rFonts w:ascii="Arial" w:hAnsi="Arial" w:cs="Arial"/>
          <w:b/>
          <w:bCs/>
          <w:sz w:val="24"/>
          <w:szCs w:val="24"/>
        </w:rPr>
        <w:t>Criteria</w:t>
      </w:r>
    </w:p>
    <w:p w14:paraId="0614D71F" w14:textId="7E0D4367" w:rsidR="0081080D" w:rsidRPr="00654086" w:rsidRDefault="006B1DFE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Applicants need to be able to evidence their</w:t>
      </w:r>
      <w:r w:rsidR="00E33C1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role as an established community</w:t>
      </w:r>
      <w:r w:rsidR="00F83FC3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anchor</w:t>
      </w:r>
      <w:r w:rsidR="00E33C1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 xml:space="preserve">organisation as outlined </w:t>
      </w:r>
      <w:r w:rsidR="00E33C16" w:rsidRPr="00654086">
        <w:rPr>
          <w:rFonts w:ascii="Arial" w:hAnsi="Arial" w:cs="Arial"/>
          <w:sz w:val="24"/>
          <w:szCs w:val="24"/>
        </w:rPr>
        <w:t xml:space="preserve">above.  </w:t>
      </w:r>
    </w:p>
    <w:p w14:paraId="75CE77A7" w14:textId="30FD7240" w:rsidR="007D7B9A" w:rsidRPr="00654086" w:rsidRDefault="006B1DFE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Organisations must be either</w:t>
      </w:r>
      <w:r w:rsidR="007D7B9A" w:rsidRPr="00654086">
        <w:rPr>
          <w:rFonts w:ascii="Arial" w:hAnsi="Arial" w:cs="Arial"/>
          <w:sz w:val="24"/>
          <w:szCs w:val="24"/>
        </w:rPr>
        <w:t>:</w:t>
      </w:r>
    </w:p>
    <w:p w14:paraId="1AD1B057" w14:textId="77777777" w:rsidR="0081080D" w:rsidRPr="00654086" w:rsidRDefault="006B1DFE" w:rsidP="00654086">
      <w:pPr>
        <w:pStyle w:val="ListParagraph"/>
        <w:numPr>
          <w:ilvl w:val="0"/>
          <w:numId w:val="42"/>
        </w:numPr>
        <w:spacing w:before="60" w:after="60" w:line="252" w:lineRule="auto"/>
        <w:contextualSpacing w:val="0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 constituted</w:t>
      </w:r>
      <w:r w:rsidR="00E33C1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group</w:t>
      </w:r>
    </w:p>
    <w:p w14:paraId="108ACC6D" w14:textId="77777777" w:rsidR="0081080D" w:rsidRPr="00654086" w:rsidRDefault="006B1DFE" w:rsidP="00654086">
      <w:pPr>
        <w:pStyle w:val="ListParagraph"/>
        <w:numPr>
          <w:ilvl w:val="0"/>
          <w:numId w:val="42"/>
        </w:numPr>
        <w:spacing w:before="60" w:after="60" w:line="252" w:lineRule="auto"/>
        <w:contextualSpacing w:val="0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UK registered charity</w:t>
      </w:r>
    </w:p>
    <w:p w14:paraId="4EC7BD94" w14:textId="77777777" w:rsidR="0081080D" w:rsidRPr="00654086" w:rsidRDefault="006B1DFE" w:rsidP="00654086">
      <w:pPr>
        <w:pStyle w:val="ListParagraph"/>
        <w:numPr>
          <w:ilvl w:val="0"/>
          <w:numId w:val="42"/>
        </w:numPr>
        <w:spacing w:before="60" w:after="60" w:line="252" w:lineRule="auto"/>
        <w:contextualSpacing w:val="0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community</w:t>
      </w:r>
      <w:r w:rsidR="00E33C1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interest company</w:t>
      </w:r>
    </w:p>
    <w:p w14:paraId="6E381BBC" w14:textId="77777777" w:rsidR="0081080D" w:rsidRPr="00654086" w:rsidRDefault="006B1DFE" w:rsidP="00654086">
      <w:pPr>
        <w:pStyle w:val="ListParagraph"/>
        <w:numPr>
          <w:ilvl w:val="0"/>
          <w:numId w:val="42"/>
        </w:numPr>
        <w:spacing w:before="60" w:after="60" w:line="252" w:lineRule="auto"/>
        <w:contextualSpacing w:val="0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social enterprise</w:t>
      </w:r>
      <w:r w:rsidR="00E33C1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organisation</w:t>
      </w:r>
    </w:p>
    <w:p w14:paraId="49A57DCE" w14:textId="77777777" w:rsidR="0081080D" w:rsidRPr="00654086" w:rsidRDefault="006B1DFE" w:rsidP="00654086">
      <w:pPr>
        <w:pStyle w:val="ListParagraph"/>
        <w:numPr>
          <w:ilvl w:val="0"/>
          <w:numId w:val="42"/>
        </w:numPr>
        <w:spacing w:before="60" w:after="60" w:line="252" w:lineRule="auto"/>
        <w:contextualSpacing w:val="0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credit union</w:t>
      </w:r>
    </w:p>
    <w:p w14:paraId="1E8945EC" w14:textId="77777777" w:rsidR="0081080D" w:rsidRPr="00654086" w:rsidRDefault="006B1DFE" w:rsidP="00654086">
      <w:pPr>
        <w:pStyle w:val="ListParagraph"/>
        <w:numPr>
          <w:ilvl w:val="0"/>
          <w:numId w:val="42"/>
        </w:numPr>
        <w:spacing w:before="60" w:after="60" w:line="252" w:lineRule="auto"/>
        <w:contextualSpacing w:val="0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not-for-profit</w:t>
      </w:r>
      <w:r w:rsidR="00E33C16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company limited by guarantee</w:t>
      </w:r>
    </w:p>
    <w:p w14:paraId="634A35C3" w14:textId="77777777" w:rsidR="0081080D" w:rsidRPr="00654086" w:rsidRDefault="0081080D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</w:p>
    <w:p w14:paraId="55A53CB3" w14:textId="6D33477B" w:rsidR="006B1DFE" w:rsidRPr="00654086" w:rsidRDefault="006B1DFE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Community</w:t>
      </w:r>
      <w:r w:rsidR="00776B5C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interest companies and social enterprise</w:t>
      </w:r>
      <w:r w:rsidR="00776B5C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organisations must have a governing</w:t>
      </w:r>
      <w:r w:rsidR="00776B5C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 xml:space="preserve">document, which shows the </w:t>
      </w:r>
      <w:r w:rsidR="00776B5C" w:rsidRPr="00654086">
        <w:rPr>
          <w:rFonts w:ascii="Arial" w:hAnsi="Arial" w:cs="Arial"/>
          <w:sz w:val="24"/>
          <w:szCs w:val="24"/>
        </w:rPr>
        <w:t>name, aim</w:t>
      </w:r>
      <w:r w:rsidRPr="00654086">
        <w:rPr>
          <w:rFonts w:ascii="Arial" w:hAnsi="Arial" w:cs="Arial"/>
          <w:sz w:val="24"/>
          <w:szCs w:val="24"/>
        </w:rPr>
        <w:t>/purpose, objects of the group, including</w:t>
      </w:r>
      <w:r w:rsidR="00776B5C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a dissolution clause.</w:t>
      </w:r>
    </w:p>
    <w:p w14:paraId="5C1EC305" w14:textId="27F971B2" w:rsidR="0022766D" w:rsidRPr="00654086" w:rsidRDefault="006B1DFE" w:rsidP="00654086">
      <w:pPr>
        <w:spacing w:before="60" w:after="60" w:line="252" w:lineRule="auto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Applications must evidence how the service</w:t>
      </w:r>
      <w:r w:rsidR="002322BF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has already been addressing at least one</w:t>
      </w:r>
      <w:r w:rsidR="002322BF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economic, social and environmental</w:t>
      </w:r>
      <w:r w:rsidR="002322BF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challenge, why this is a challenge within</w:t>
      </w:r>
      <w:r w:rsidR="002322BF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Doncaster communities, and the impact of</w:t>
      </w:r>
      <w:r w:rsidR="002322BF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the service in creating and contributing to</w:t>
      </w:r>
      <w:r w:rsidR="002322BF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>positive change</w:t>
      </w:r>
      <w:r w:rsidR="007D7B9A" w:rsidRPr="00654086">
        <w:rPr>
          <w:rFonts w:ascii="Arial" w:hAnsi="Arial" w:cs="Arial"/>
          <w:sz w:val="24"/>
          <w:szCs w:val="24"/>
        </w:rPr>
        <w:t>.</w:t>
      </w:r>
    </w:p>
    <w:p w14:paraId="7EF86003" w14:textId="77777777" w:rsidR="0022766D" w:rsidRPr="00654086" w:rsidRDefault="0022766D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</w:p>
    <w:p w14:paraId="76D6C84A" w14:textId="00A2033F" w:rsidR="00294CD7" w:rsidRPr="00654086" w:rsidRDefault="00294CD7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sz w:val="24"/>
          <w:szCs w:val="24"/>
        </w:rPr>
        <w:t>Who can apply?</w:t>
      </w:r>
    </w:p>
    <w:p w14:paraId="553CFEB8" w14:textId="263356F8" w:rsidR="00FB31B0" w:rsidRPr="00654086" w:rsidRDefault="00FB31B0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This grant is available to the following groups in Doncaster:</w:t>
      </w:r>
    </w:p>
    <w:p w14:paraId="2004C6A7" w14:textId="77777777" w:rsidR="00FB31B0" w:rsidRPr="00654086" w:rsidRDefault="00FB31B0" w:rsidP="00654086">
      <w:pPr>
        <w:pStyle w:val="ListParagraph"/>
        <w:numPr>
          <w:ilvl w:val="0"/>
          <w:numId w:val="24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Not-for profit voluntary or community organisations</w:t>
      </w:r>
    </w:p>
    <w:p w14:paraId="7245C2BE" w14:textId="77777777" w:rsidR="00FB31B0" w:rsidRPr="00654086" w:rsidRDefault="00FB31B0" w:rsidP="00654086">
      <w:pPr>
        <w:pStyle w:val="ListParagraph"/>
        <w:numPr>
          <w:ilvl w:val="0"/>
          <w:numId w:val="24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Registered charities</w:t>
      </w:r>
    </w:p>
    <w:p w14:paraId="794CD733" w14:textId="77777777" w:rsidR="00FB31B0" w:rsidRPr="00654086" w:rsidRDefault="00FB31B0" w:rsidP="00654086">
      <w:pPr>
        <w:pStyle w:val="ListParagraph"/>
        <w:numPr>
          <w:ilvl w:val="0"/>
          <w:numId w:val="24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Faith-based organisations</w:t>
      </w:r>
    </w:p>
    <w:p w14:paraId="13E8BA30" w14:textId="77777777" w:rsidR="00FB31B0" w:rsidRPr="00654086" w:rsidRDefault="00FB31B0" w:rsidP="00654086">
      <w:pPr>
        <w:pStyle w:val="ListParagraph"/>
        <w:numPr>
          <w:ilvl w:val="0"/>
          <w:numId w:val="24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Not-for profit companies, community interest companies or social enterprises</w:t>
      </w:r>
    </w:p>
    <w:p w14:paraId="786EFCC1" w14:textId="77777777" w:rsidR="00BB559E" w:rsidRPr="00654086" w:rsidRDefault="00BB559E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33E6D5BD" w14:textId="54E36210" w:rsidR="00B36C27" w:rsidRPr="00654086" w:rsidRDefault="00B36C27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sz w:val="24"/>
          <w:szCs w:val="24"/>
        </w:rPr>
        <w:t>How much is the grant?</w:t>
      </w:r>
    </w:p>
    <w:p w14:paraId="39A28F86" w14:textId="02EE1156" w:rsidR="007372B7" w:rsidRPr="00654086" w:rsidRDefault="00B36C27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You can apply for a maximum of </w:t>
      </w:r>
      <w:r w:rsidR="007372B7" w:rsidRPr="00654086">
        <w:rPr>
          <w:rFonts w:ascii="Arial" w:hAnsi="Arial" w:cs="Arial"/>
          <w:b/>
          <w:sz w:val="24"/>
          <w:szCs w:val="24"/>
          <w:u w:val="single"/>
        </w:rPr>
        <w:t>£</w:t>
      </w:r>
      <w:r w:rsidR="00B60A26" w:rsidRPr="00654086">
        <w:rPr>
          <w:rFonts w:ascii="Arial" w:hAnsi="Arial" w:cs="Arial"/>
          <w:b/>
          <w:sz w:val="24"/>
          <w:szCs w:val="24"/>
          <w:u w:val="single"/>
        </w:rPr>
        <w:t>25,</w:t>
      </w:r>
      <w:r w:rsidR="00ED78BF" w:rsidRPr="00654086">
        <w:rPr>
          <w:rFonts w:ascii="Arial" w:hAnsi="Arial" w:cs="Arial"/>
          <w:b/>
          <w:sz w:val="24"/>
          <w:szCs w:val="24"/>
          <w:u w:val="single"/>
        </w:rPr>
        <w:t>000</w:t>
      </w:r>
      <w:r w:rsidRPr="00654086">
        <w:rPr>
          <w:rFonts w:ascii="Arial" w:hAnsi="Arial" w:cs="Arial"/>
          <w:sz w:val="24"/>
          <w:szCs w:val="24"/>
        </w:rPr>
        <w:t>,</w:t>
      </w:r>
      <w:r w:rsidR="007372B7" w:rsidRPr="00654086">
        <w:rPr>
          <w:rFonts w:ascii="Arial" w:hAnsi="Arial" w:cs="Arial"/>
          <w:sz w:val="24"/>
          <w:szCs w:val="24"/>
        </w:rPr>
        <w:t xml:space="preserve"> </w:t>
      </w:r>
      <w:r w:rsidR="00743EDA">
        <w:rPr>
          <w:rFonts w:ascii="Arial" w:hAnsi="Arial" w:cs="Arial"/>
          <w:sz w:val="24"/>
          <w:szCs w:val="24"/>
        </w:rPr>
        <w:t>but</w:t>
      </w:r>
      <w:r w:rsidR="007372B7" w:rsidRPr="00654086">
        <w:rPr>
          <w:rFonts w:ascii="Arial" w:hAnsi="Arial" w:cs="Arial"/>
          <w:sz w:val="24"/>
          <w:szCs w:val="24"/>
        </w:rPr>
        <w:t xml:space="preserve"> there is no minimum amount. </w:t>
      </w:r>
      <w:r w:rsidRPr="00654086">
        <w:rPr>
          <w:rFonts w:ascii="Arial" w:hAnsi="Arial" w:cs="Arial"/>
          <w:sz w:val="24"/>
          <w:szCs w:val="24"/>
        </w:rPr>
        <w:t xml:space="preserve">Only one grant per organisation. </w:t>
      </w:r>
    </w:p>
    <w:p w14:paraId="2C68D5AE" w14:textId="77777777" w:rsidR="006D36B0" w:rsidRPr="00654086" w:rsidRDefault="006D36B0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</w:p>
    <w:p w14:paraId="37EF0B29" w14:textId="77777777" w:rsidR="00293B73" w:rsidRPr="00654086" w:rsidRDefault="00293B73" w:rsidP="00654086">
      <w:pPr>
        <w:autoSpaceDE w:val="0"/>
        <w:autoSpaceDN w:val="0"/>
        <w:adjustRightInd w:val="0"/>
        <w:spacing w:before="60" w:after="60" w:line="252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54086">
        <w:rPr>
          <w:rFonts w:ascii="Arial" w:hAnsi="Arial" w:cs="Arial"/>
          <w:b/>
          <w:sz w:val="24"/>
          <w:szCs w:val="24"/>
        </w:rPr>
        <w:t>We are unable to fund ideas that are:</w:t>
      </w:r>
    </w:p>
    <w:p w14:paraId="688C0320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Activities promoting religious beliefs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5E60DDA8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Political activities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4524599C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Goods or services that have already been purchased or ordered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1E8E9EE0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Activities outside of the Borough of Doncaster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6071ABC0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On-going </w:t>
      </w:r>
      <w:r w:rsidR="007372B7" w:rsidRPr="00654086">
        <w:rPr>
          <w:rFonts w:ascii="Arial" w:hAnsi="Arial" w:cs="Arial"/>
          <w:sz w:val="24"/>
          <w:szCs w:val="24"/>
        </w:rPr>
        <w:t>organisational</w:t>
      </w:r>
      <w:r w:rsidRPr="00654086">
        <w:rPr>
          <w:rFonts w:ascii="Arial" w:hAnsi="Arial" w:cs="Arial"/>
          <w:sz w:val="24"/>
          <w:szCs w:val="24"/>
        </w:rPr>
        <w:t xml:space="preserve"> running costs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03D6BD52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Trips and holidays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60299AB9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Costs that are already included within and funded by an existing grant or contract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3721A44B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School activities that are included within the curriculum (activities led by schools that engage the community will be eligible/considered)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20A8991B" w14:textId="77777777" w:rsidR="00293B73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Endowments / loan repayments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7F065BB3" w14:textId="727D9CB2" w:rsidR="001E3CF2" w:rsidRPr="00654086" w:rsidRDefault="00293B73" w:rsidP="00654086">
      <w:pPr>
        <w:pStyle w:val="ListParagraph"/>
        <w:numPr>
          <w:ilvl w:val="0"/>
          <w:numId w:val="25"/>
        </w:numPr>
        <w:spacing w:before="60" w:after="60" w:line="252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Items that can only benefit an individual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57F150FF" w14:textId="5B836D0E" w:rsidR="00323900" w:rsidRDefault="00323900" w:rsidP="00654086">
      <w:pPr>
        <w:pStyle w:val="ListParagraph"/>
        <w:numPr>
          <w:ilvl w:val="0"/>
          <w:numId w:val="25"/>
        </w:numPr>
        <w:spacing w:before="60" w:after="60" w:line="252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Capital Costs.</w:t>
      </w:r>
    </w:p>
    <w:p w14:paraId="3461C65C" w14:textId="77777777" w:rsidR="00743EDA" w:rsidRPr="00743EDA" w:rsidRDefault="00743EDA" w:rsidP="00743EDA">
      <w:pPr>
        <w:pStyle w:val="ListParagraph"/>
        <w:numPr>
          <w:ilvl w:val="0"/>
          <w:numId w:val="25"/>
        </w:num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743EDA">
        <w:rPr>
          <w:rFonts w:ascii="Arial" w:hAnsi="Arial" w:cs="Arial"/>
          <w:sz w:val="24"/>
          <w:szCs w:val="24"/>
        </w:rPr>
        <w:t xml:space="preserve">To establish a grant system overseen by the recipient organisation </w:t>
      </w:r>
    </w:p>
    <w:p w14:paraId="5BFB9C55" w14:textId="53EE096B" w:rsidR="00743EDA" w:rsidRPr="00743EDA" w:rsidRDefault="00743EDA" w:rsidP="00743EDA">
      <w:pPr>
        <w:pStyle w:val="ListParagraph"/>
        <w:numPr>
          <w:ilvl w:val="0"/>
          <w:numId w:val="25"/>
        </w:num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743EDA">
        <w:rPr>
          <w:rFonts w:ascii="Arial" w:hAnsi="Arial" w:cs="Arial"/>
          <w:sz w:val="24"/>
          <w:szCs w:val="24"/>
        </w:rPr>
        <w:t>Costs where there is a statutory duty to provide them: including bad debts, advance payments, insurance policies, working capital, lease costs, pensions, and reclaimable VAT.</w:t>
      </w:r>
    </w:p>
    <w:p w14:paraId="31F8D964" w14:textId="77777777" w:rsidR="003E699A" w:rsidRPr="00654086" w:rsidRDefault="003E699A" w:rsidP="00654086">
      <w:pPr>
        <w:pStyle w:val="ListParagraph"/>
        <w:spacing w:before="60" w:after="60" w:line="252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2B89271" w14:textId="776428E7" w:rsidR="008F4ED1" w:rsidRPr="00654086" w:rsidRDefault="008F4ED1" w:rsidP="00654086">
      <w:pPr>
        <w:spacing w:before="60" w:after="6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086">
        <w:rPr>
          <w:rFonts w:ascii="Arial" w:hAnsi="Arial" w:cs="Arial"/>
          <w:b/>
          <w:bCs/>
          <w:sz w:val="24"/>
          <w:szCs w:val="24"/>
        </w:rPr>
        <w:t>Evaluation</w:t>
      </w:r>
      <w:r w:rsidR="007372B7" w:rsidRPr="00654086">
        <w:rPr>
          <w:rFonts w:ascii="Arial" w:hAnsi="Arial" w:cs="Arial"/>
          <w:b/>
          <w:bCs/>
          <w:sz w:val="24"/>
          <w:szCs w:val="24"/>
        </w:rPr>
        <w:t xml:space="preserve"> and celebrating success</w:t>
      </w:r>
    </w:p>
    <w:p w14:paraId="6DD6CCF8" w14:textId="5366F524" w:rsidR="007F512F" w:rsidRPr="00654086" w:rsidRDefault="00293B73" w:rsidP="00654086">
      <w:pPr>
        <w:spacing w:before="60" w:after="6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We want to help raise the profile of the great work that</w:t>
      </w:r>
      <w:r w:rsidR="00DC25B5" w:rsidRPr="00654086">
        <w:rPr>
          <w:rFonts w:ascii="Arial" w:hAnsi="Arial" w:cs="Arial"/>
          <w:sz w:val="24"/>
          <w:szCs w:val="24"/>
        </w:rPr>
        <w:t xml:space="preserve"> is taking place throughout</w:t>
      </w:r>
      <w:r w:rsidR="00323900" w:rsidRPr="00654086">
        <w:rPr>
          <w:rFonts w:ascii="Arial" w:hAnsi="Arial" w:cs="Arial"/>
          <w:sz w:val="24"/>
          <w:szCs w:val="24"/>
        </w:rPr>
        <w:t xml:space="preserve"> </w:t>
      </w:r>
      <w:r w:rsidRPr="00654086">
        <w:rPr>
          <w:rFonts w:ascii="Arial" w:hAnsi="Arial" w:cs="Arial"/>
          <w:sz w:val="24"/>
          <w:szCs w:val="24"/>
        </w:rPr>
        <w:t xml:space="preserve">Doncaster’s </w:t>
      </w:r>
      <w:r w:rsidR="00D654E8" w:rsidRPr="00654086">
        <w:rPr>
          <w:rFonts w:ascii="Arial" w:hAnsi="Arial" w:cs="Arial"/>
          <w:sz w:val="24"/>
          <w:szCs w:val="24"/>
        </w:rPr>
        <w:t>c</w:t>
      </w:r>
      <w:r w:rsidRPr="00654086">
        <w:rPr>
          <w:rFonts w:ascii="Arial" w:hAnsi="Arial" w:cs="Arial"/>
          <w:sz w:val="24"/>
          <w:szCs w:val="24"/>
        </w:rPr>
        <w:t>ommunities. To help us do that, a</w:t>
      </w:r>
      <w:r w:rsidR="008F4ED1" w:rsidRPr="00654086">
        <w:rPr>
          <w:rFonts w:ascii="Arial" w:hAnsi="Arial" w:cs="Arial"/>
          <w:sz w:val="24"/>
          <w:szCs w:val="24"/>
        </w:rPr>
        <w:t xml:space="preserve">ll </w:t>
      </w:r>
      <w:r w:rsidR="00116A14" w:rsidRPr="00654086">
        <w:rPr>
          <w:rFonts w:ascii="Arial" w:hAnsi="Arial" w:cs="Arial"/>
          <w:sz w:val="24"/>
          <w:szCs w:val="24"/>
        </w:rPr>
        <w:t xml:space="preserve">successful </w:t>
      </w:r>
      <w:r w:rsidR="008F4ED1" w:rsidRPr="00654086">
        <w:rPr>
          <w:rFonts w:ascii="Arial" w:hAnsi="Arial" w:cs="Arial"/>
          <w:sz w:val="24"/>
          <w:szCs w:val="24"/>
        </w:rPr>
        <w:t>applicants must be willing to</w:t>
      </w:r>
      <w:r w:rsidR="003E699A" w:rsidRPr="00654086">
        <w:rPr>
          <w:rFonts w:ascii="Arial" w:hAnsi="Arial" w:cs="Arial"/>
          <w:sz w:val="24"/>
          <w:szCs w:val="24"/>
        </w:rPr>
        <w:t xml:space="preserve"> </w:t>
      </w:r>
      <w:r w:rsidR="003E699A" w:rsidRPr="00654086">
        <w:rPr>
          <w:rFonts w:ascii="Arial" w:hAnsi="Arial" w:cs="Arial"/>
          <w:b/>
          <w:bCs/>
          <w:sz w:val="24"/>
          <w:szCs w:val="24"/>
        </w:rPr>
        <w:t xml:space="preserve">share a case study </w:t>
      </w:r>
      <w:r w:rsidR="00323900" w:rsidRPr="00654086">
        <w:rPr>
          <w:rFonts w:ascii="Arial" w:hAnsi="Arial" w:cs="Arial"/>
          <w:b/>
          <w:bCs/>
          <w:sz w:val="24"/>
          <w:szCs w:val="24"/>
        </w:rPr>
        <w:t xml:space="preserve">(this could be written, photos, short video etc) </w:t>
      </w:r>
      <w:r w:rsidR="003E699A" w:rsidRPr="00654086">
        <w:rPr>
          <w:rFonts w:ascii="Arial" w:hAnsi="Arial" w:cs="Arial"/>
          <w:b/>
          <w:bCs/>
          <w:sz w:val="24"/>
          <w:szCs w:val="24"/>
        </w:rPr>
        <w:t xml:space="preserve">and a short </w:t>
      </w:r>
      <w:r w:rsidR="00116A14" w:rsidRPr="00654086">
        <w:rPr>
          <w:rFonts w:ascii="Arial" w:hAnsi="Arial" w:cs="Arial"/>
          <w:b/>
          <w:bCs/>
          <w:sz w:val="24"/>
          <w:szCs w:val="24"/>
        </w:rPr>
        <w:t>questi</w:t>
      </w:r>
      <w:r w:rsidR="003E699A" w:rsidRPr="00654086">
        <w:rPr>
          <w:rFonts w:ascii="Arial" w:hAnsi="Arial" w:cs="Arial"/>
          <w:b/>
          <w:bCs/>
          <w:sz w:val="24"/>
          <w:szCs w:val="24"/>
        </w:rPr>
        <w:t xml:space="preserve">onnaire with Doncaster Council </w:t>
      </w:r>
      <w:r w:rsidR="001D281F" w:rsidRPr="00654086">
        <w:rPr>
          <w:rFonts w:ascii="Arial" w:hAnsi="Arial" w:cs="Arial"/>
          <w:b/>
          <w:bCs/>
          <w:sz w:val="24"/>
          <w:szCs w:val="24"/>
        </w:rPr>
        <w:t>6 months after funding has been allocated whilst engaging with Well Doncaster Officer</w:t>
      </w:r>
      <w:r w:rsidR="00BB7CC8" w:rsidRPr="00654086">
        <w:rPr>
          <w:rFonts w:ascii="Arial" w:hAnsi="Arial" w:cs="Arial"/>
          <w:b/>
          <w:bCs/>
          <w:sz w:val="24"/>
          <w:szCs w:val="24"/>
        </w:rPr>
        <w:t xml:space="preserve">s for monitoring purposes. </w:t>
      </w:r>
    </w:p>
    <w:p w14:paraId="5EA244B8" w14:textId="77777777" w:rsidR="0013146D" w:rsidRPr="00654086" w:rsidRDefault="0013146D" w:rsidP="00654086">
      <w:pPr>
        <w:spacing w:before="60" w:after="6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93C899" w14:textId="12EC3139" w:rsidR="004508C2" w:rsidRPr="00654086" w:rsidRDefault="004508C2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sz w:val="24"/>
          <w:szCs w:val="24"/>
        </w:rPr>
        <w:t>When is the deadline to submit applications?</w:t>
      </w:r>
    </w:p>
    <w:p w14:paraId="0A29129B" w14:textId="6CBC1F56" w:rsidR="00B83E08" w:rsidRPr="00654086" w:rsidRDefault="00114CF3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deadline for Anchor organisations is the 29</w:t>
      </w:r>
      <w:r w:rsidRPr="00114CF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of April 2024.</w:t>
      </w:r>
    </w:p>
    <w:p w14:paraId="4D8399E8" w14:textId="3501773F" w:rsidR="004508C2" w:rsidRPr="00654086" w:rsidRDefault="0019479E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Please submit all applications to </w:t>
      </w:r>
      <w:bookmarkStart w:id="0" w:name="_Hlk161415079"/>
      <w:r w:rsidR="005E6F3D">
        <w:rPr>
          <w:rFonts w:ascii="Arial" w:hAnsi="Arial" w:cs="Arial"/>
          <w:sz w:val="24"/>
          <w:szCs w:val="24"/>
        </w:rPr>
        <w:fldChar w:fldCharType="begin"/>
      </w:r>
      <w:r w:rsidR="005E6F3D">
        <w:rPr>
          <w:rFonts w:ascii="Arial" w:hAnsi="Arial" w:cs="Arial"/>
          <w:sz w:val="24"/>
          <w:szCs w:val="24"/>
        </w:rPr>
        <w:instrText xml:space="preserve"> HYPERLINK "mailto:</w:instrText>
      </w:r>
      <w:r w:rsidR="005E6F3D" w:rsidRPr="005E6F3D">
        <w:rPr>
          <w:rFonts w:ascii="Arial" w:hAnsi="Arial" w:cs="Arial"/>
          <w:sz w:val="24"/>
          <w:szCs w:val="24"/>
        </w:rPr>
        <w:instrText>Community.WealthBuilder@doncaster.gov.uk</w:instrText>
      </w:r>
      <w:r w:rsidR="005E6F3D">
        <w:rPr>
          <w:rFonts w:ascii="Arial" w:hAnsi="Arial" w:cs="Arial"/>
          <w:sz w:val="24"/>
          <w:szCs w:val="24"/>
        </w:rPr>
        <w:instrText xml:space="preserve">" </w:instrText>
      </w:r>
      <w:r w:rsidR="005E6F3D">
        <w:rPr>
          <w:rFonts w:ascii="Arial" w:hAnsi="Arial" w:cs="Arial"/>
          <w:sz w:val="24"/>
          <w:szCs w:val="24"/>
        </w:rPr>
      </w:r>
      <w:r w:rsidR="005E6F3D">
        <w:rPr>
          <w:rFonts w:ascii="Arial" w:hAnsi="Arial" w:cs="Arial"/>
          <w:sz w:val="24"/>
          <w:szCs w:val="24"/>
        </w:rPr>
        <w:fldChar w:fldCharType="separate"/>
      </w:r>
      <w:r w:rsidR="005E6F3D" w:rsidRPr="0085202C">
        <w:rPr>
          <w:rStyle w:val="Hyperlink"/>
          <w:rFonts w:ascii="Arial" w:hAnsi="Arial" w:cs="Arial"/>
          <w:sz w:val="24"/>
          <w:szCs w:val="24"/>
        </w:rPr>
        <w:t>Community.WealthBuilder@doncaster.gov.uk</w:t>
      </w:r>
      <w:r w:rsidR="005E6F3D">
        <w:rPr>
          <w:rFonts w:ascii="Arial" w:hAnsi="Arial" w:cs="Arial"/>
          <w:sz w:val="24"/>
          <w:szCs w:val="24"/>
        </w:rPr>
        <w:fldChar w:fldCharType="end"/>
      </w:r>
      <w:r w:rsidR="005E6F3D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4CB42ABA" w14:textId="77777777" w:rsidR="00E3427A" w:rsidRPr="00654086" w:rsidRDefault="00E3427A" w:rsidP="00654086">
      <w:pPr>
        <w:spacing w:before="60" w:after="60" w:line="252" w:lineRule="auto"/>
        <w:jc w:val="both"/>
        <w:rPr>
          <w:rFonts w:ascii="Arial" w:hAnsi="Arial" w:cs="Arial"/>
          <w:sz w:val="24"/>
          <w:szCs w:val="24"/>
        </w:rPr>
      </w:pPr>
    </w:p>
    <w:p w14:paraId="36D80C6B" w14:textId="64BB6EF1" w:rsidR="00EA0900" w:rsidRPr="00654086" w:rsidRDefault="004508C2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sz w:val="24"/>
          <w:szCs w:val="24"/>
        </w:rPr>
        <w:t>What happens when you submit your application?</w:t>
      </w:r>
    </w:p>
    <w:p w14:paraId="19613F76" w14:textId="6880A95A" w:rsidR="00EA0900" w:rsidRPr="00654086" w:rsidRDefault="00EA0900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You will receive an acknowledgement email which will have you</w:t>
      </w:r>
      <w:r w:rsidR="003E699A" w:rsidRPr="00654086">
        <w:rPr>
          <w:rFonts w:ascii="Arial" w:hAnsi="Arial" w:cs="Arial"/>
          <w:sz w:val="24"/>
          <w:szCs w:val="24"/>
        </w:rPr>
        <w:t xml:space="preserve">r unique reference number on it within </w:t>
      </w:r>
      <w:r w:rsidR="00D654E8" w:rsidRPr="00654086">
        <w:rPr>
          <w:rFonts w:ascii="Arial" w:hAnsi="Arial" w:cs="Arial"/>
          <w:sz w:val="24"/>
          <w:szCs w:val="24"/>
        </w:rPr>
        <w:t>2 working days</w:t>
      </w:r>
      <w:r w:rsidR="003E699A" w:rsidRPr="00654086">
        <w:rPr>
          <w:rFonts w:ascii="Arial" w:hAnsi="Arial" w:cs="Arial"/>
          <w:sz w:val="24"/>
          <w:szCs w:val="24"/>
        </w:rPr>
        <w:t xml:space="preserve"> of submitting your application. </w:t>
      </w:r>
    </w:p>
    <w:p w14:paraId="42CC5C7F" w14:textId="7EA3C3C4" w:rsidR="00293B73" w:rsidRPr="00654086" w:rsidRDefault="00293B73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You </w:t>
      </w:r>
      <w:r w:rsidRPr="00654086">
        <w:rPr>
          <w:rFonts w:ascii="Arial" w:hAnsi="Arial" w:cs="Arial"/>
          <w:b/>
          <w:sz w:val="24"/>
          <w:szCs w:val="24"/>
        </w:rPr>
        <w:t>may</w:t>
      </w:r>
      <w:r w:rsidRPr="00654086">
        <w:rPr>
          <w:rFonts w:ascii="Arial" w:hAnsi="Arial" w:cs="Arial"/>
          <w:sz w:val="24"/>
          <w:szCs w:val="24"/>
        </w:rPr>
        <w:t xml:space="preserve"> be contacted </w:t>
      </w:r>
      <w:r w:rsidR="003E699A" w:rsidRPr="00654086">
        <w:rPr>
          <w:rFonts w:ascii="Arial" w:hAnsi="Arial" w:cs="Arial"/>
          <w:sz w:val="24"/>
          <w:szCs w:val="24"/>
        </w:rPr>
        <w:t xml:space="preserve">by </w:t>
      </w:r>
      <w:r w:rsidR="007F34AF" w:rsidRPr="00654086">
        <w:rPr>
          <w:rFonts w:ascii="Arial" w:hAnsi="Arial" w:cs="Arial"/>
          <w:sz w:val="24"/>
          <w:szCs w:val="24"/>
        </w:rPr>
        <w:t xml:space="preserve">City of Doncaster Council </w:t>
      </w:r>
      <w:r w:rsidRPr="00654086">
        <w:rPr>
          <w:rFonts w:ascii="Arial" w:hAnsi="Arial" w:cs="Arial"/>
          <w:sz w:val="24"/>
          <w:szCs w:val="24"/>
        </w:rPr>
        <w:t>to discuss your application in more detail.</w:t>
      </w:r>
    </w:p>
    <w:p w14:paraId="35054AAE" w14:textId="44942E2E" w:rsidR="006A0A0C" w:rsidRPr="00743EDA" w:rsidRDefault="003E699A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>Applications</w:t>
      </w:r>
      <w:r w:rsidR="006A0A0C" w:rsidRPr="00654086">
        <w:rPr>
          <w:rFonts w:ascii="Arial" w:hAnsi="Arial" w:cs="Arial"/>
          <w:sz w:val="24"/>
          <w:szCs w:val="24"/>
        </w:rPr>
        <w:t xml:space="preserve"> will be </w:t>
      </w:r>
      <w:r w:rsidR="00B83E08" w:rsidRPr="00654086">
        <w:rPr>
          <w:rFonts w:ascii="Arial" w:hAnsi="Arial" w:cs="Arial"/>
          <w:sz w:val="24"/>
          <w:szCs w:val="24"/>
        </w:rPr>
        <w:t>assessed,</w:t>
      </w:r>
      <w:r w:rsidR="006A0A0C" w:rsidRPr="00654086">
        <w:rPr>
          <w:rFonts w:ascii="Arial" w:hAnsi="Arial" w:cs="Arial"/>
          <w:sz w:val="24"/>
          <w:szCs w:val="24"/>
        </w:rPr>
        <w:t xml:space="preserve"> </w:t>
      </w:r>
      <w:r w:rsidR="00EF66C7" w:rsidRPr="00654086">
        <w:rPr>
          <w:rFonts w:ascii="Arial" w:hAnsi="Arial" w:cs="Arial"/>
          <w:sz w:val="24"/>
          <w:szCs w:val="24"/>
        </w:rPr>
        <w:t xml:space="preserve">and decisions given via email by </w:t>
      </w:r>
      <w:r w:rsidR="00E63506" w:rsidRPr="00654086">
        <w:rPr>
          <w:rFonts w:ascii="Arial" w:hAnsi="Arial" w:cs="Arial"/>
          <w:sz w:val="24"/>
          <w:szCs w:val="24"/>
        </w:rPr>
        <w:t xml:space="preserve">City of Doncaster </w:t>
      </w:r>
      <w:r w:rsidR="00E63506" w:rsidRPr="00743EDA">
        <w:rPr>
          <w:rFonts w:ascii="Arial" w:hAnsi="Arial" w:cs="Arial"/>
          <w:sz w:val="24"/>
          <w:szCs w:val="24"/>
        </w:rPr>
        <w:t xml:space="preserve">Council </w:t>
      </w:r>
    </w:p>
    <w:p w14:paraId="270EC72F" w14:textId="519F5B94" w:rsidR="00221EE0" w:rsidRPr="00654086" w:rsidRDefault="00EF66C7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Monies will be transferred to your bank account </w:t>
      </w:r>
      <w:r w:rsidR="00C76E30" w:rsidRPr="00654086">
        <w:rPr>
          <w:rFonts w:ascii="Arial" w:hAnsi="Arial" w:cs="Arial"/>
          <w:sz w:val="24"/>
          <w:szCs w:val="24"/>
        </w:rPr>
        <w:t>once a signed grant agreement is in place, please not</w:t>
      </w:r>
      <w:r w:rsidR="006C605B" w:rsidRPr="00654086">
        <w:rPr>
          <w:rFonts w:ascii="Arial" w:hAnsi="Arial" w:cs="Arial"/>
          <w:sz w:val="24"/>
          <w:szCs w:val="24"/>
        </w:rPr>
        <w:t>e</w:t>
      </w:r>
      <w:r w:rsidR="00C76E30" w:rsidRPr="00654086">
        <w:rPr>
          <w:rFonts w:ascii="Arial" w:hAnsi="Arial" w:cs="Arial"/>
          <w:sz w:val="24"/>
          <w:szCs w:val="24"/>
        </w:rPr>
        <w:t xml:space="preserve"> that this can take up to 30 days to reach your account</w:t>
      </w:r>
      <w:r w:rsidR="00F9389D" w:rsidRPr="00654086">
        <w:rPr>
          <w:rFonts w:ascii="Arial" w:hAnsi="Arial" w:cs="Arial"/>
          <w:sz w:val="24"/>
          <w:szCs w:val="24"/>
        </w:rPr>
        <w:t>.</w:t>
      </w:r>
    </w:p>
    <w:p w14:paraId="7CFC24F8" w14:textId="1467150D" w:rsidR="00203992" w:rsidRPr="00654086" w:rsidRDefault="00203992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By accepting receipt of the </w:t>
      </w:r>
      <w:r w:rsidR="00B83E08" w:rsidRPr="00654086">
        <w:rPr>
          <w:rFonts w:ascii="Arial" w:hAnsi="Arial" w:cs="Arial"/>
          <w:sz w:val="24"/>
          <w:szCs w:val="24"/>
        </w:rPr>
        <w:t>fund,</w:t>
      </w:r>
      <w:r w:rsidRPr="00654086">
        <w:rPr>
          <w:rFonts w:ascii="Arial" w:hAnsi="Arial" w:cs="Arial"/>
          <w:sz w:val="24"/>
          <w:szCs w:val="24"/>
        </w:rPr>
        <w:t xml:space="preserve"> you must be willing to engage with the Community Wealth Builder </w:t>
      </w:r>
      <w:r w:rsidR="006C605B" w:rsidRPr="00654086">
        <w:rPr>
          <w:rFonts w:ascii="Arial" w:hAnsi="Arial" w:cs="Arial"/>
          <w:sz w:val="24"/>
          <w:szCs w:val="24"/>
        </w:rPr>
        <w:t xml:space="preserve">Team </w:t>
      </w:r>
      <w:r w:rsidRPr="00654086">
        <w:rPr>
          <w:rFonts w:ascii="Arial" w:hAnsi="Arial" w:cs="Arial"/>
          <w:sz w:val="24"/>
          <w:szCs w:val="24"/>
        </w:rPr>
        <w:t xml:space="preserve">and return any paperwork required. </w:t>
      </w:r>
    </w:p>
    <w:p w14:paraId="7023488F" w14:textId="77777777" w:rsidR="00221EE0" w:rsidRPr="00654086" w:rsidRDefault="00221EE0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Your local Well </w:t>
      </w:r>
      <w:r w:rsidR="00D715E7" w:rsidRPr="00654086">
        <w:rPr>
          <w:rFonts w:ascii="Arial" w:hAnsi="Arial" w:cs="Arial"/>
          <w:sz w:val="24"/>
          <w:szCs w:val="24"/>
        </w:rPr>
        <w:t xml:space="preserve">Doncaster </w:t>
      </w:r>
      <w:r w:rsidRPr="00654086">
        <w:rPr>
          <w:rFonts w:ascii="Arial" w:hAnsi="Arial" w:cs="Arial"/>
          <w:sz w:val="24"/>
          <w:szCs w:val="24"/>
        </w:rPr>
        <w:t xml:space="preserve">Officer can provide support – keep in touch with them to let them know how </w:t>
      </w:r>
      <w:r w:rsidR="00583E7D" w:rsidRPr="00654086">
        <w:rPr>
          <w:rFonts w:ascii="Arial" w:hAnsi="Arial" w:cs="Arial"/>
          <w:sz w:val="24"/>
          <w:szCs w:val="24"/>
        </w:rPr>
        <w:t>you are</w:t>
      </w:r>
      <w:r w:rsidRPr="00654086">
        <w:rPr>
          <w:rFonts w:ascii="Arial" w:hAnsi="Arial" w:cs="Arial"/>
          <w:sz w:val="24"/>
          <w:szCs w:val="24"/>
        </w:rPr>
        <w:t xml:space="preserve"> doing</w:t>
      </w:r>
      <w:r w:rsidR="00583E7D" w:rsidRPr="00654086">
        <w:rPr>
          <w:rFonts w:ascii="Arial" w:hAnsi="Arial" w:cs="Arial"/>
          <w:sz w:val="24"/>
          <w:szCs w:val="24"/>
        </w:rPr>
        <w:t>.</w:t>
      </w:r>
    </w:p>
    <w:p w14:paraId="6A5101F4" w14:textId="70F89522" w:rsidR="00F9389D" w:rsidRPr="00654086" w:rsidRDefault="00F9389D" w:rsidP="00654086">
      <w:pPr>
        <w:pStyle w:val="ListParagraph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60" w:line="25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4086">
        <w:rPr>
          <w:rFonts w:ascii="Arial" w:hAnsi="Arial" w:cs="Arial"/>
          <w:sz w:val="24"/>
          <w:szCs w:val="24"/>
        </w:rPr>
        <w:t xml:space="preserve">The grant must be used within </w:t>
      </w:r>
      <w:r w:rsidR="00743EDA">
        <w:rPr>
          <w:rFonts w:ascii="Arial" w:hAnsi="Arial" w:cs="Arial"/>
          <w:sz w:val="24"/>
          <w:szCs w:val="24"/>
        </w:rPr>
        <w:t>12</w:t>
      </w:r>
      <w:r w:rsidRPr="00654086">
        <w:rPr>
          <w:rFonts w:ascii="Arial" w:hAnsi="Arial" w:cs="Arial"/>
          <w:sz w:val="24"/>
          <w:szCs w:val="24"/>
        </w:rPr>
        <w:t xml:space="preserve"> months of </w:t>
      </w:r>
      <w:r w:rsidR="00743EDA">
        <w:rPr>
          <w:rFonts w:ascii="Arial" w:hAnsi="Arial" w:cs="Arial"/>
          <w:sz w:val="24"/>
          <w:szCs w:val="24"/>
        </w:rPr>
        <w:t>receiving the money</w:t>
      </w:r>
      <w:r w:rsidRPr="00654086">
        <w:rPr>
          <w:rFonts w:ascii="Arial" w:hAnsi="Arial" w:cs="Arial"/>
          <w:sz w:val="24"/>
          <w:szCs w:val="24"/>
        </w:rPr>
        <w:t>.</w:t>
      </w:r>
    </w:p>
    <w:p w14:paraId="60E13DA4" w14:textId="77777777" w:rsidR="00B41180" w:rsidRPr="00654086" w:rsidRDefault="00B41180" w:rsidP="00654086">
      <w:pPr>
        <w:spacing w:before="60" w:after="6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069EBC" w14:textId="4BF72F97" w:rsidR="00AF016A" w:rsidRPr="00654086" w:rsidRDefault="00AF016A" w:rsidP="00654086">
      <w:pPr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654086">
        <w:rPr>
          <w:rFonts w:ascii="Arial" w:hAnsi="Arial" w:cs="Arial"/>
          <w:b/>
          <w:sz w:val="24"/>
          <w:szCs w:val="24"/>
        </w:rPr>
        <w:t>Unsuccessful applications</w:t>
      </w:r>
    </w:p>
    <w:p w14:paraId="54386B34" w14:textId="31751557" w:rsidR="00E63506" w:rsidRPr="00654086" w:rsidRDefault="002C04A1" w:rsidP="00654086">
      <w:pPr>
        <w:spacing w:before="60" w:after="60" w:line="252" w:lineRule="auto"/>
        <w:jc w:val="both"/>
        <w:rPr>
          <w:rFonts w:ascii="Arial" w:hAnsi="Arial" w:cs="Arial"/>
          <w:bCs/>
          <w:sz w:val="24"/>
          <w:szCs w:val="24"/>
        </w:rPr>
      </w:pPr>
      <w:r w:rsidRPr="00654086">
        <w:rPr>
          <w:rFonts w:ascii="Arial" w:hAnsi="Arial" w:cs="Arial"/>
          <w:bCs/>
          <w:sz w:val="24"/>
          <w:szCs w:val="24"/>
        </w:rPr>
        <w:t>Unsuccessful applicants will be given feedback on their application and provided with recommendations from the pan</w:t>
      </w:r>
      <w:r w:rsidR="0045020F" w:rsidRPr="00654086">
        <w:rPr>
          <w:rFonts w:ascii="Arial" w:hAnsi="Arial" w:cs="Arial"/>
          <w:bCs/>
          <w:sz w:val="24"/>
          <w:szCs w:val="24"/>
        </w:rPr>
        <w:t>el. Unsuccessful applicant</w:t>
      </w:r>
      <w:r w:rsidR="006240FD" w:rsidRPr="00654086">
        <w:rPr>
          <w:rFonts w:ascii="Arial" w:hAnsi="Arial" w:cs="Arial"/>
          <w:bCs/>
          <w:sz w:val="24"/>
          <w:szCs w:val="24"/>
        </w:rPr>
        <w:t>s</w:t>
      </w:r>
      <w:r w:rsidR="0045020F" w:rsidRPr="00654086">
        <w:rPr>
          <w:rFonts w:ascii="Arial" w:hAnsi="Arial" w:cs="Arial"/>
          <w:bCs/>
          <w:sz w:val="24"/>
          <w:szCs w:val="24"/>
        </w:rPr>
        <w:t xml:space="preserve"> can reapply</w:t>
      </w:r>
      <w:r w:rsidR="006240FD" w:rsidRPr="00654086">
        <w:rPr>
          <w:rFonts w:ascii="Arial" w:hAnsi="Arial" w:cs="Arial"/>
          <w:bCs/>
          <w:sz w:val="24"/>
          <w:szCs w:val="24"/>
        </w:rPr>
        <w:t xml:space="preserve"> at any time</w:t>
      </w:r>
      <w:r w:rsidR="0045020F" w:rsidRPr="00654086">
        <w:rPr>
          <w:rFonts w:ascii="Arial" w:hAnsi="Arial" w:cs="Arial"/>
          <w:bCs/>
          <w:sz w:val="24"/>
          <w:szCs w:val="24"/>
        </w:rPr>
        <w:t>, for support in this please contact the Community Wealth Builder Team</w:t>
      </w:r>
      <w:r w:rsidR="006240FD" w:rsidRPr="00654086">
        <w:rPr>
          <w:rFonts w:ascii="Arial" w:hAnsi="Arial" w:cs="Arial"/>
          <w:bCs/>
          <w:sz w:val="24"/>
          <w:szCs w:val="24"/>
        </w:rPr>
        <w:t xml:space="preserve">. </w:t>
      </w:r>
    </w:p>
    <w:p w14:paraId="756A8FBF" w14:textId="77777777" w:rsidR="004508C2" w:rsidRPr="00654086" w:rsidRDefault="004508C2" w:rsidP="00654086">
      <w:pPr>
        <w:autoSpaceDE w:val="0"/>
        <w:autoSpaceDN w:val="0"/>
        <w:adjustRightInd w:val="0"/>
        <w:spacing w:before="60" w:after="6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06026C" w14:textId="5297A314" w:rsidR="00CF5C81" w:rsidRPr="00654086" w:rsidRDefault="00CF5C81" w:rsidP="00654086">
      <w:pPr>
        <w:autoSpaceDE w:val="0"/>
        <w:autoSpaceDN w:val="0"/>
        <w:adjustRightInd w:val="0"/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1E5818CC" w14:textId="34BC1E7B" w:rsidR="00CF5C81" w:rsidRPr="00654086" w:rsidRDefault="00CF5C81" w:rsidP="00654086">
      <w:pPr>
        <w:autoSpaceDE w:val="0"/>
        <w:autoSpaceDN w:val="0"/>
        <w:adjustRightInd w:val="0"/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2FEA1C64" w14:textId="434FFBA6" w:rsidR="00CF5C81" w:rsidRPr="00654086" w:rsidRDefault="00CF5C81" w:rsidP="00654086">
      <w:pPr>
        <w:autoSpaceDE w:val="0"/>
        <w:autoSpaceDN w:val="0"/>
        <w:adjustRightInd w:val="0"/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56F09CF3" w14:textId="2FD74982" w:rsidR="00CF5C81" w:rsidRPr="00654086" w:rsidRDefault="00CF5C81" w:rsidP="00654086">
      <w:pPr>
        <w:autoSpaceDE w:val="0"/>
        <w:autoSpaceDN w:val="0"/>
        <w:adjustRightInd w:val="0"/>
        <w:spacing w:before="60" w:after="60" w:line="252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F5C81" w:rsidRPr="00654086" w:rsidSect="00D31258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DDEB" w14:textId="77777777" w:rsidR="007273C3" w:rsidRDefault="007273C3" w:rsidP="007273C3">
      <w:pPr>
        <w:spacing w:after="0" w:line="240" w:lineRule="auto"/>
      </w:pPr>
      <w:r>
        <w:separator/>
      </w:r>
    </w:p>
  </w:endnote>
  <w:endnote w:type="continuationSeparator" w:id="0">
    <w:p w14:paraId="708F59FE" w14:textId="77777777" w:rsidR="007273C3" w:rsidRDefault="007273C3" w:rsidP="007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39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927F4" w14:textId="1466563B" w:rsidR="007273C3" w:rsidRDefault="00727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E8943" w14:textId="77777777" w:rsidR="007273C3" w:rsidRDefault="0072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637C" w14:textId="77777777" w:rsidR="007273C3" w:rsidRDefault="007273C3" w:rsidP="007273C3">
      <w:pPr>
        <w:spacing w:after="0" w:line="240" w:lineRule="auto"/>
      </w:pPr>
      <w:r>
        <w:separator/>
      </w:r>
    </w:p>
  </w:footnote>
  <w:footnote w:type="continuationSeparator" w:id="0">
    <w:p w14:paraId="222811F2" w14:textId="77777777" w:rsidR="007273C3" w:rsidRDefault="007273C3" w:rsidP="0072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6A83DA"/>
    <w:lvl w:ilvl="0">
      <w:numFmt w:val="bullet"/>
      <w:lvlText w:val="*"/>
      <w:lvlJc w:val="left"/>
    </w:lvl>
  </w:abstractNum>
  <w:abstractNum w:abstractNumId="1" w15:restartNumberingAfterBreak="0">
    <w:nsid w:val="034C3CE0"/>
    <w:multiLevelType w:val="hybridMultilevel"/>
    <w:tmpl w:val="536EF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E6BD7"/>
    <w:multiLevelType w:val="hybridMultilevel"/>
    <w:tmpl w:val="C36A6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6692"/>
    <w:multiLevelType w:val="hybridMultilevel"/>
    <w:tmpl w:val="1248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076C"/>
    <w:multiLevelType w:val="hybridMultilevel"/>
    <w:tmpl w:val="6E3C8F5E"/>
    <w:lvl w:ilvl="0" w:tplc="A48E53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1C9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6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C3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C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A0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C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2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866"/>
    <w:multiLevelType w:val="multilevel"/>
    <w:tmpl w:val="718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612C3"/>
    <w:multiLevelType w:val="hybridMultilevel"/>
    <w:tmpl w:val="DAC42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B7D"/>
    <w:multiLevelType w:val="hybridMultilevel"/>
    <w:tmpl w:val="91C23070"/>
    <w:lvl w:ilvl="0" w:tplc="ED00C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566"/>
    <w:multiLevelType w:val="hybridMultilevel"/>
    <w:tmpl w:val="1F14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3BD2"/>
    <w:multiLevelType w:val="hybridMultilevel"/>
    <w:tmpl w:val="6D2C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446C"/>
    <w:multiLevelType w:val="hybridMultilevel"/>
    <w:tmpl w:val="8376D460"/>
    <w:lvl w:ilvl="0" w:tplc="F836FA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62EC"/>
    <w:multiLevelType w:val="hybridMultilevel"/>
    <w:tmpl w:val="947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285F"/>
    <w:multiLevelType w:val="hybridMultilevel"/>
    <w:tmpl w:val="E8A0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2F5"/>
    <w:multiLevelType w:val="hybridMultilevel"/>
    <w:tmpl w:val="A0E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F237"/>
    <w:multiLevelType w:val="hybridMultilevel"/>
    <w:tmpl w:val="D38670A8"/>
    <w:lvl w:ilvl="0" w:tplc="3AA2A6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7A5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4E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6D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1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2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4D43"/>
    <w:multiLevelType w:val="hybridMultilevel"/>
    <w:tmpl w:val="9838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4881"/>
    <w:multiLevelType w:val="hybridMultilevel"/>
    <w:tmpl w:val="6B088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C55"/>
    <w:multiLevelType w:val="hybridMultilevel"/>
    <w:tmpl w:val="B1F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877"/>
    <w:multiLevelType w:val="hybridMultilevel"/>
    <w:tmpl w:val="D1343506"/>
    <w:lvl w:ilvl="0" w:tplc="AFF82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28E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408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26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45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8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C3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AA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57E7"/>
    <w:multiLevelType w:val="hybridMultilevel"/>
    <w:tmpl w:val="24B4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40796"/>
    <w:multiLevelType w:val="hybridMultilevel"/>
    <w:tmpl w:val="80D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0A0D"/>
    <w:multiLevelType w:val="hybridMultilevel"/>
    <w:tmpl w:val="66E4A4AA"/>
    <w:lvl w:ilvl="0" w:tplc="BE183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A00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C4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EF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C9F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0D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4F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28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46D43"/>
    <w:multiLevelType w:val="hybridMultilevel"/>
    <w:tmpl w:val="C1DE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22C75"/>
    <w:multiLevelType w:val="hybridMultilevel"/>
    <w:tmpl w:val="5B9AA8B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A846D78"/>
    <w:multiLevelType w:val="hybridMultilevel"/>
    <w:tmpl w:val="C8B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ABA9"/>
    <w:multiLevelType w:val="hybridMultilevel"/>
    <w:tmpl w:val="42FC2D9E"/>
    <w:lvl w:ilvl="0" w:tplc="8FECD1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426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20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A9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A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6F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C7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8762D"/>
    <w:multiLevelType w:val="hybridMultilevel"/>
    <w:tmpl w:val="E790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53F5C"/>
    <w:multiLevelType w:val="hybridMultilevel"/>
    <w:tmpl w:val="C33A09EC"/>
    <w:lvl w:ilvl="0" w:tplc="ED00C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CD340"/>
    <w:multiLevelType w:val="hybridMultilevel"/>
    <w:tmpl w:val="62D4E356"/>
    <w:lvl w:ilvl="0" w:tplc="09E043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BCC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66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06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AB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A8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CC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61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37F74"/>
    <w:multiLevelType w:val="hybridMultilevel"/>
    <w:tmpl w:val="DE9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C102"/>
    <w:multiLevelType w:val="hybridMultilevel"/>
    <w:tmpl w:val="918C1646"/>
    <w:lvl w:ilvl="0" w:tplc="EB8883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E8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7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84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A4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A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CA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A8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65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73CB7"/>
    <w:multiLevelType w:val="hybridMultilevel"/>
    <w:tmpl w:val="17DEFA04"/>
    <w:lvl w:ilvl="0" w:tplc="F03A9F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ED3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C89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25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4B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CE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9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01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FC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49C1"/>
    <w:multiLevelType w:val="hybridMultilevel"/>
    <w:tmpl w:val="661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66092"/>
    <w:multiLevelType w:val="hybridMultilevel"/>
    <w:tmpl w:val="53EE47D4"/>
    <w:lvl w:ilvl="0" w:tplc="ED00C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40231"/>
    <w:multiLevelType w:val="hybridMultilevel"/>
    <w:tmpl w:val="918C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E37E2"/>
    <w:multiLevelType w:val="hybridMultilevel"/>
    <w:tmpl w:val="1E34FAD2"/>
    <w:lvl w:ilvl="0" w:tplc="4F4EB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B48"/>
    <w:multiLevelType w:val="hybridMultilevel"/>
    <w:tmpl w:val="0218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0260"/>
    <w:multiLevelType w:val="hybridMultilevel"/>
    <w:tmpl w:val="B440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1C4E"/>
    <w:multiLevelType w:val="hybridMultilevel"/>
    <w:tmpl w:val="10EE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877C4"/>
    <w:multiLevelType w:val="hybridMultilevel"/>
    <w:tmpl w:val="F1FA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9C8B"/>
    <w:multiLevelType w:val="hybridMultilevel"/>
    <w:tmpl w:val="EC8A2E22"/>
    <w:lvl w:ilvl="0" w:tplc="551466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762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48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A2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A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2F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D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65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C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E7C92"/>
    <w:multiLevelType w:val="hybridMultilevel"/>
    <w:tmpl w:val="A478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1B99"/>
    <w:multiLevelType w:val="hybridMultilevel"/>
    <w:tmpl w:val="ECDE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7015">
    <w:abstractNumId w:val="40"/>
  </w:num>
  <w:num w:numId="2" w16cid:durableId="2436349">
    <w:abstractNumId w:val="25"/>
  </w:num>
  <w:num w:numId="3" w16cid:durableId="126513938">
    <w:abstractNumId w:val="28"/>
  </w:num>
  <w:num w:numId="4" w16cid:durableId="484932042">
    <w:abstractNumId w:val="14"/>
  </w:num>
  <w:num w:numId="5" w16cid:durableId="1882745992">
    <w:abstractNumId w:val="4"/>
  </w:num>
  <w:num w:numId="6" w16cid:durableId="956256252">
    <w:abstractNumId w:val="30"/>
  </w:num>
  <w:num w:numId="7" w16cid:durableId="529805078">
    <w:abstractNumId w:val="8"/>
  </w:num>
  <w:num w:numId="8" w16cid:durableId="431322150">
    <w:abstractNumId w:val="18"/>
  </w:num>
  <w:num w:numId="9" w16cid:durableId="717897861">
    <w:abstractNumId w:val="31"/>
  </w:num>
  <w:num w:numId="10" w16cid:durableId="1052079389">
    <w:abstractNumId w:val="21"/>
  </w:num>
  <w:num w:numId="11" w16cid:durableId="1147167511">
    <w:abstractNumId w:val="35"/>
  </w:num>
  <w:num w:numId="12" w16cid:durableId="840122653">
    <w:abstractNumId w:val="33"/>
  </w:num>
  <w:num w:numId="13" w16cid:durableId="151291176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color w:val="FF0000"/>
        </w:rPr>
      </w:lvl>
    </w:lvlOverride>
  </w:num>
  <w:num w:numId="14" w16cid:durableId="755592132">
    <w:abstractNumId w:val="29"/>
  </w:num>
  <w:num w:numId="15" w16cid:durableId="1179198667">
    <w:abstractNumId w:val="27"/>
  </w:num>
  <w:num w:numId="16" w16cid:durableId="669870060">
    <w:abstractNumId w:val="7"/>
  </w:num>
  <w:num w:numId="17" w16cid:durableId="1630667641">
    <w:abstractNumId w:val="6"/>
  </w:num>
  <w:num w:numId="18" w16cid:durableId="1463111605">
    <w:abstractNumId w:val="23"/>
  </w:num>
  <w:num w:numId="19" w16cid:durableId="1970816718">
    <w:abstractNumId w:val="10"/>
  </w:num>
  <w:num w:numId="20" w16cid:durableId="659191087">
    <w:abstractNumId w:val="42"/>
  </w:num>
  <w:num w:numId="21" w16cid:durableId="321617798">
    <w:abstractNumId w:val="1"/>
  </w:num>
  <w:num w:numId="22" w16cid:durableId="995761895">
    <w:abstractNumId w:val="16"/>
  </w:num>
  <w:num w:numId="23" w16cid:durableId="1170370063">
    <w:abstractNumId w:val="2"/>
  </w:num>
  <w:num w:numId="24" w16cid:durableId="29697082">
    <w:abstractNumId w:val="17"/>
  </w:num>
  <w:num w:numId="25" w16cid:durableId="1939948961">
    <w:abstractNumId w:val="20"/>
  </w:num>
  <w:num w:numId="26" w16cid:durableId="539249022">
    <w:abstractNumId w:val="32"/>
  </w:num>
  <w:num w:numId="27" w16cid:durableId="1453086572">
    <w:abstractNumId w:val="34"/>
  </w:num>
  <w:num w:numId="28" w16cid:durableId="1674914082">
    <w:abstractNumId w:val="24"/>
  </w:num>
  <w:num w:numId="29" w16cid:durableId="866871246">
    <w:abstractNumId w:val="39"/>
  </w:num>
  <w:num w:numId="30" w16cid:durableId="19749180">
    <w:abstractNumId w:val="3"/>
  </w:num>
  <w:num w:numId="31" w16cid:durableId="633754007">
    <w:abstractNumId w:val="9"/>
  </w:num>
  <w:num w:numId="32" w16cid:durableId="1183277835">
    <w:abstractNumId w:val="37"/>
  </w:num>
  <w:num w:numId="33" w16cid:durableId="1796369978">
    <w:abstractNumId w:val="11"/>
  </w:num>
  <w:num w:numId="34" w16cid:durableId="1220557327">
    <w:abstractNumId w:val="41"/>
  </w:num>
  <w:num w:numId="35" w16cid:durableId="357967870">
    <w:abstractNumId w:val="13"/>
  </w:num>
  <w:num w:numId="36" w16cid:durableId="2076781815">
    <w:abstractNumId w:val="22"/>
  </w:num>
  <w:num w:numId="37" w16cid:durableId="350379197">
    <w:abstractNumId w:val="5"/>
  </w:num>
  <w:num w:numId="38" w16cid:durableId="704867983">
    <w:abstractNumId w:val="12"/>
  </w:num>
  <w:num w:numId="39" w16cid:durableId="840655005">
    <w:abstractNumId w:val="19"/>
  </w:num>
  <w:num w:numId="40" w16cid:durableId="1343509827">
    <w:abstractNumId w:val="15"/>
  </w:num>
  <w:num w:numId="41" w16cid:durableId="357316573">
    <w:abstractNumId w:val="36"/>
  </w:num>
  <w:num w:numId="42" w16cid:durableId="1926332179">
    <w:abstractNumId w:val="26"/>
  </w:num>
  <w:num w:numId="43" w16cid:durableId="12126151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2F"/>
    <w:rsid w:val="00024058"/>
    <w:rsid w:val="0002587B"/>
    <w:rsid w:val="00026526"/>
    <w:rsid w:val="00042274"/>
    <w:rsid w:val="00042E2B"/>
    <w:rsid w:val="00086AA0"/>
    <w:rsid w:val="000A2F66"/>
    <w:rsid w:val="000A547E"/>
    <w:rsid w:val="000B6F99"/>
    <w:rsid w:val="000C61CF"/>
    <w:rsid w:val="000D1ED3"/>
    <w:rsid w:val="00102DEA"/>
    <w:rsid w:val="00114CF3"/>
    <w:rsid w:val="00116A14"/>
    <w:rsid w:val="0013146D"/>
    <w:rsid w:val="00153DDE"/>
    <w:rsid w:val="00182B0C"/>
    <w:rsid w:val="0019131B"/>
    <w:rsid w:val="0019379E"/>
    <w:rsid w:val="0019479E"/>
    <w:rsid w:val="001B0D31"/>
    <w:rsid w:val="001B5D31"/>
    <w:rsid w:val="001C131B"/>
    <w:rsid w:val="001D281F"/>
    <w:rsid w:val="001D291F"/>
    <w:rsid w:val="001E35ED"/>
    <w:rsid w:val="001E3CF2"/>
    <w:rsid w:val="00203992"/>
    <w:rsid w:val="00215782"/>
    <w:rsid w:val="00217DC8"/>
    <w:rsid w:val="00221EE0"/>
    <w:rsid w:val="0022766D"/>
    <w:rsid w:val="002322BF"/>
    <w:rsid w:val="00260D16"/>
    <w:rsid w:val="00293AF3"/>
    <w:rsid w:val="00293B73"/>
    <w:rsid w:val="00294CD7"/>
    <w:rsid w:val="002A02B1"/>
    <w:rsid w:val="002A0327"/>
    <w:rsid w:val="002A5576"/>
    <w:rsid w:val="002C04A1"/>
    <w:rsid w:val="002D7B96"/>
    <w:rsid w:val="002F54A6"/>
    <w:rsid w:val="00303BEB"/>
    <w:rsid w:val="00314506"/>
    <w:rsid w:val="00320030"/>
    <w:rsid w:val="00323900"/>
    <w:rsid w:val="00353FC8"/>
    <w:rsid w:val="00370E1D"/>
    <w:rsid w:val="00373ADB"/>
    <w:rsid w:val="003746AC"/>
    <w:rsid w:val="003861CE"/>
    <w:rsid w:val="003D0568"/>
    <w:rsid w:val="003E699A"/>
    <w:rsid w:val="0040409B"/>
    <w:rsid w:val="00405036"/>
    <w:rsid w:val="00410953"/>
    <w:rsid w:val="00426842"/>
    <w:rsid w:val="00442EE3"/>
    <w:rsid w:val="0045020F"/>
    <w:rsid w:val="004508C2"/>
    <w:rsid w:val="00471C27"/>
    <w:rsid w:val="0048249C"/>
    <w:rsid w:val="004A1A16"/>
    <w:rsid w:val="004D007B"/>
    <w:rsid w:val="004E6771"/>
    <w:rsid w:val="005001D9"/>
    <w:rsid w:val="005065A2"/>
    <w:rsid w:val="0052584B"/>
    <w:rsid w:val="005261A9"/>
    <w:rsid w:val="00540577"/>
    <w:rsid w:val="00542D3D"/>
    <w:rsid w:val="00557919"/>
    <w:rsid w:val="0056500D"/>
    <w:rsid w:val="00566555"/>
    <w:rsid w:val="0056700B"/>
    <w:rsid w:val="00583E7D"/>
    <w:rsid w:val="005E6F3D"/>
    <w:rsid w:val="005F20E5"/>
    <w:rsid w:val="006240FD"/>
    <w:rsid w:val="00634815"/>
    <w:rsid w:val="00654086"/>
    <w:rsid w:val="006A0A0C"/>
    <w:rsid w:val="006B1DFE"/>
    <w:rsid w:val="006C3123"/>
    <w:rsid w:val="006C605B"/>
    <w:rsid w:val="006D36B0"/>
    <w:rsid w:val="006E3FF0"/>
    <w:rsid w:val="006E7E1C"/>
    <w:rsid w:val="007007FB"/>
    <w:rsid w:val="007129D3"/>
    <w:rsid w:val="00724468"/>
    <w:rsid w:val="007273C3"/>
    <w:rsid w:val="00734F67"/>
    <w:rsid w:val="007372B7"/>
    <w:rsid w:val="00743EDA"/>
    <w:rsid w:val="007704EC"/>
    <w:rsid w:val="00771C30"/>
    <w:rsid w:val="00776B5C"/>
    <w:rsid w:val="007A6589"/>
    <w:rsid w:val="007D7B9A"/>
    <w:rsid w:val="007F0039"/>
    <w:rsid w:val="007F34AF"/>
    <w:rsid w:val="007F512F"/>
    <w:rsid w:val="0080539C"/>
    <w:rsid w:val="0081080D"/>
    <w:rsid w:val="0082159C"/>
    <w:rsid w:val="00844D43"/>
    <w:rsid w:val="00844F6D"/>
    <w:rsid w:val="00847255"/>
    <w:rsid w:val="00855FE0"/>
    <w:rsid w:val="008766BD"/>
    <w:rsid w:val="008874A7"/>
    <w:rsid w:val="008A117C"/>
    <w:rsid w:val="008A5185"/>
    <w:rsid w:val="008B61C3"/>
    <w:rsid w:val="008B77ED"/>
    <w:rsid w:val="008C3E60"/>
    <w:rsid w:val="008F4ED1"/>
    <w:rsid w:val="009271EA"/>
    <w:rsid w:val="00933E36"/>
    <w:rsid w:val="00966206"/>
    <w:rsid w:val="009A4ABA"/>
    <w:rsid w:val="009C54B9"/>
    <w:rsid w:val="009F63FF"/>
    <w:rsid w:val="00A00A06"/>
    <w:rsid w:val="00A052EE"/>
    <w:rsid w:val="00A225E3"/>
    <w:rsid w:val="00A3211F"/>
    <w:rsid w:val="00A323B1"/>
    <w:rsid w:val="00A35674"/>
    <w:rsid w:val="00A36B0F"/>
    <w:rsid w:val="00A37BC7"/>
    <w:rsid w:val="00A41723"/>
    <w:rsid w:val="00A42CE6"/>
    <w:rsid w:val="00A5484E"/>
    <w:rsid w:val="00AA0DD1"/>
    <w:rsid w:val="00AF016A"/>
    <w:rsid w:val="00B16630"/>
    <w:rsid w:val="00B23552"/>
    <w:rsid w:val="00B36C27"/>
    <w:rsid w:val="00B41180"/>
    <w:rsid w:val="00B442DF"/>
    <w:rsid w:val="00B60A26"/>
    <w:rsid w:val="00B66696"/>
    <w:rsid w:val="00B83E08"/>
    <w:rsid w:val="00BA0CB0"/>
    <w:rsid w:val="00BB559E"/>
    <w:rsid w:val="00BB7CC8"/>
    <w:rsid w:val="00BE2E6A"/>
    <w:rsid w:val="00BF214C"/>
    <w:rsid w:val="00C10FD0"/>
    <w:rsid w:val="00C15040"/>
    <w:rsid w:val="00C15F00"/>
    <w:rsid w:val="00C33F64"/>
    <w:rsid w:val="00C5044E"/>
    <w:rsid w:val="00C6233D"/>
    <w:rsid w:val="00C76E30"/>
    <w:rsid w:val="00C824BA"/>
    <w:rsid w:val="00C91F2C"/>
    <w:rsid w:val="00CA3D99"/>
    <w:rsid w:val="00CF5C81"/>
    <w:rsid w:val="00D06B45"/>
    <w:rsid w:val="00D17898"/>
    <w:rsid w:val="00D31258"/>
    <w:rsid w:val="00D427C1"/>
    <w:rsid w:val="00D55744"/>
    <w:rsid w:val="00D654E8"/>
    <w:rsid w:val="00D715E7"/>
    <w:rsid w:val="00D80ADF"/>
    <w:rsid w:val="00D8629B"/>
    <w:rsid w:val="00D91FD2"/>
    <w:rsid w:val="00DB1AF0"/>
    <w:rsid w:val="00DC25B5"/>
    <w:rsid w:val="00DE129E"/>
    <w:rsid w:val="00E259D8"/>
    <w:rsid w:val="00E33C16"/>
    <w:rsid w:val="00E3427A"/>
    <w:rsid w:val="00E63506"/>
    <w:rsid w:val="00E91BF7"/>
    <w:rsid w:val="00EA0900"/>
    <w:rsid w:val="00ED600F"/>
    <w:rsid w:val="00ED78BF"/>
    <w:rsid w:val="00EF66C7"/>
    <w:rsid w:val="00F07AAB"/>
    <w:rsid w:val="00F22EB0"/>
    <w:rsid w:val="00F26483"/>
    <w:rsid w:val="00F63FCF"/>
    <w:rsid w:val="00F7160E"/>
    <w:rsid w:val="00F83FC3"/>
    <w:rsid w:val="00F92EFE"/>
    <w:rsid w:val="00F9389D"/>
    <w:rsid w:val="00FB31B0"/>
    <w:rsid w:val="00FC0528"/>
    <w:rsid w:val="00FD4A2D"/>
    <w:rsid w:val="00FE5739"/>
    <w:rsid w:val="00FF19C0"/>
    <w:rsid w:val="0FD18313"/>
    <w:rsid w:val="1BF43482"/>
    <w:rsid w:val="2CB4EF0E"/>
    <w:rsid w:val="2EBB3B63"/>
    <w:rsid w:val="46CB2628"/>
    <w:rsid w:val="60485FF9"/>
    <w:rsid w:val="7A84D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D4EFD9A"/>
  <w15:chartTrackingRefBased/>
  <w15:docId w15:val="{8C2B5EA3-B1FA-48CA-8F8F-3AA117D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16"/>
  </w:style>
  <w:style w:type="paragraph" w:styleId="Heading7">
    <w:name w:val="heading 7"/>
    <w:basedOn w:val="Normal"/>
    <w:next w:val="Normal"/>
    <w:link w:val="Heading7Char"/>
    <w:qFormat/>
    <w:rsid w:val="00EA090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i/>
      <w:color w:val="000080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A0900"/>
    <w:rPr>
      <w:rFonts w:ascii="Arial" w:eastAsia="Times New Roman" w:hAnsi="Arial" w:cs="Times New Roman"/>
      <w:b/>
      <w:i/>
      <w:color w:val="000080"/>
      <w:sz w:val="40"/>
      <w:szCs w:val="20"/>
      <w:lang w:eastAsia="en-GB"/>
    </w:rPr>
  </w:style>
  <w:style w:type="table" w:styleId="TableGrid">
    <w:name w:val="Table Grid"/>
    <w:basedOn w:val="TableNormal"/>
    <w:uiPriority w:val="39"/>
    <w:rsid w:val="004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8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C3"/>
  </w:style>
  <w:style w:type="paragraph" w:styleId="Footer">
    <w:name w:val="footer"/>
    <w:basedOn w:val="Normal"/>
    <w:link w:val="FooterChar"/>
    <w:uiPriority w:val="99"/>
    <w:unhideWhenUsed/>
    <w:rsid w:val="0072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C3"/>
  </w:style>
  <w:style w:type="paragraph" w:styleId="BalloonText">
    <w:name w:val="Balloon Text"/>
    <w:basedOn w:val="Normal"/>
    <w:link w:val="BalloonTextChar"/>
    <w:uiPriority w:val="99"/>
    <w:semiHidden/>
    <w:unhideWhenUsed/>
    <w:rsid w:val="004E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2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5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53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88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7D882BC117443923ABA04EC7D9797" ma:contentTypeVersion="6" ma:contentTypeDescription="Create a new document." ma:contentTypeScope="" ma:versionID="cbf97fa8df122c299d1007ed9199020c">
  <xsd:schema xmlns:xsd="http://www.w3.org/2001/XMLSchema" xmlns:xs="http://www.w3.org/2001/XMLSchema" xmlns:p="http://schemas.microsoft.com/office/2006/metadata/properties" xmlns:ns2="3acc64f9-2281-4824-a334-1e0addc9b5e0" xmlns:ns3="f2d5e88b-b1e8-4017-93ac-a346ad20f287" targetNamespace="http://schemas.microsoft.com/office/2006/metadata/properties" ma:root="true" ma:fieldsID="5755fa348db722fabdc626b001a8f97b" ns2:_="" ns3:_="">
    <xsd:import namespace="3acc64f9-2281-4824-a334-1e0addc9b5e0"/>
    <xsd:import namespace="f2d5e88b-b1e8-4017-93ac-a346ad20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64f9-2281-4824-a334-1e0addc9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5e88b-b1e8-4017-93ac-a346ad20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80CD8-68DC-4E3F-80D2-9CB922B6C203}">
  <ds:schemaRefs>
    <ds:schemaRef ds:uri="http://purl.org/dc/elements/1.1/"/>
    <ds:schemaRef ds:uri="http://schemas.microsoft.com/office/2006/metadata/properties"/>
    <ds:schemaRef ds:uri="http://purl.org/dc/terms/"/>
    <ds:schemaRef ds:uri="5fe22259-c20b-4188-ba8b-4ea18132d87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acc64f9-2281-4824-a334-1e0addc9b5e0"/>
    <ds:schemaRef ds:uri="f2d5e88b-b1e8-4017-93ac-a346ad20f287"/>
  </ds:schemaRefs>
</ds:datastoreItem>
</file>

<file path=customXml/itemProps2.xml><?xml version="1.0" encoding="utf-8"?>
<ds:datastoreItem xmlns:ds="http://schemas.openxmlformats.org/officeDocument/2006/customXml" ds:itemID="{F04EEB59-0945-4C0A-8E68-CC3800C5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c64f9-2281-4824-a334-1e0addc9b5e0"/>
    <ds:schemaRef ds:uri="f2d5e88b-b1e8-4017-93ac-a346ad20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53249-9952-46EB-8324-1852A28F4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976</Words>
  <Characters>5566</Characters>
  <Application>Microsoft Office Word</Application>
  <DocSecurity>0</DocSecurity>
  <Lines>46</Lines>
  <Paragraphs>13</Paragraphs>
  <ScaleCrop>false</ScaleCrop>
  <Company>%Company%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Bridger, Jodie</dc:creator>
  <cp:keywords/>
  <dc:description/>
  <cp:lastModifiedBy>Hey, Dave</cp:lastModifiedBy>
  <cp:revision>10</cp:revision>
  <cp:lastPrinted>2020-12-08T16:49:00Z</cp:lastPrinted>
  <dcterms:created xsi:type="dcterms:W3CDTF">2024-03-15T16:23:00Z</dcterms:created>
  <dcterms:modified xsi:type="dcterms:W3CDTF">2024-04-11T10:37:00Z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0x010100BAA7D882BC117443923ABA04EC7D9797</vt:lpwstr>
  </property>
  <property fmtid="{D5CDD505-2E9C-101B-9397-08002B2CF9AE}" pid="3" name="Order">
    <vt:r8>514800</vt:r8>
  </property>
</Properties>
</file>